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60" w:rsidRPr="00675189" w:rsidRDefault="00C806B3" w:rsidP="00C806B3">
      <w:pPr>
        <w:spacing w:line="280" w:lineRule="exac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189">
        <w:rPr>
          <w:sz w:val="26"/>
          <w:szCs w:val="26"/>
        </w:rPr>
        <w:t>УТВЕРЖДАЮ</w:t>
      </w:r>
    </w:p>
    <w:p w:rsidR="00C806B3" w:rsidRPr="00675189" w:rsidRDefault="00C806B3" w:rsidP="00C806B3">
      <w:pPr>
        <w:spacing w:line="280" w:lineRule="exact"/>
        <w:rPr>
          <w:sz w:val="26"/>
          <w:szCs w:val="26"/>
        </w:rPr>
      </w:pP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  <w:t>Заместитель председателя</w:t>
      </w:r>
    </w:p>
    <w:p w:rsidR="00C806B3" w:rsidRPr="00675189" w:rsidRDefault="00C806B3" w:rsidP="00C806B3">
      <w:pPr>
        <w:spacing w:line="280" w:lineRule="exact"/>
        <w:rPr>
          <w:sz w:val="26"/>
          <w:szCs w:val="26"/>
        </w:rPr>
      </w:pP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  <w:t>Брестского горисполкома</w:t>
      </w:r>
    </w:p>
    <w:p w:rsidR="00C806B3" w:rsidRPr="00675189" w:rsidRDefault="00C806B3" w:rsidP="00C806B3">
      <w:pPr>
        <w:spacing w:line="280" w:lineRule="exact"/>
        <w:rPr>
          <w:sz w:val="26"/>
          <w:szCs w:val="26"/>
        </w:rPr>
      </w:pP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  <w:t>В.К. Щерба</w:t>
      </w:r>
    </w:p>
    <w:p w:rsidR="00C806B3" w:rsidRPr="00675189" w:rsidRDefault="00C806B3" w:rsidP="00C806B3">
      <w:pPr>
        <w:spacing w:line="280" w:lineRule="exact"/>
        <w:rPr>
          <w:sz w:val="26"/>
          <w:szCs w:val="26"/>
        </w:rPr>
      </w:pP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</w:r>
      <w:r w:rsidRPr="00675189">
        <w:rPr>
          <w:sz w:val="26"/>
          <w:szCs w:val="26"/>
        </w:rPr>
        <w:tab/>
        <w:t>«___»_____________2022 г</w:t>
      </w:r>
    </w:p>
    <w:p w:rsidR="00C806B3" w:rsidRDefault="00C806B3"/>
    <w:p w:rsidR="00C806B3" w:rsidRPr="00675189" w:rsidRDefault="00C806B3" w:rsidP="00DC14ED">
      <w:pPr>
        <w:spacing w:line="240" w:lineRule="auto"/>
        <w:jc w:val="center"/>
        <w:rPr>
          <w:sz w:val="26"/>
          <w:szCs w:val="26"/>
        </w:rPr>
      </w:pPr>
      <w:r w:rsidRPr="00675189">
        <w:rPr>
          <w:sz w:val="26"/>
          <w:szCs w:val="26"/>
        </w:rPr>
        <w:t>Программа</w:t>
      </w:r>
      <w:r w:rsidR="00DC14ED">
        <w:rPr>
          <w:sz w:val="26"/>
          <w:szCs w:val="26"/>
        </w:rPr>
        <w:t xml:space="preserve"> </w:t>
      </w:r>
      <w:r w:rsidRPr="00675189">
        <w:rPr>
          <w:sz w:val="26"/>
          <w:szCs w:val="26"/>
        </w:rPr>
        <w:t>деятельности национальной сети</w:t>
      </w:r>
    </w:p>
    <w:p w:rsidR="00C806B3" w:rsidRDefault="00C806B3" w:rsidP="0005514B">
      <w:pPr>
        <w:spacing w:line="240" w:lineRule="auto"/>
        <w:jc w:val="center"/>
        <w:rPr>
          <w:sz w:val="26"/>
          <w:szCs w:val="26"/>
        </w:rPr>
      </w:pPr>
      <w:r w:rsidRPr="00675189">
        <w:rPr>
          <w:sz w:val="26"/>
          <w:szCs w:val="26"/>
        </w:rPr>
        <w:t>государственного профилактического проекта «Брест – здоровый город»</w:t>
      </w:r>
    </w:p>
    <w:p w:rsidR="000F7762" w:rsidRDefault="006546BC" w:rsidP="0005514B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 3-4 квартал 2022</w:t>
      </w:r>
      <w:r w:rsidR="000F7762">
        <w:rPr>
          <w:sz w:val="26"/>
          <w:szCs w:val="26"/>
        </w:rPr>
        <w:t xml:space="preserve"> года </w:t>
      </w:r>
      <w:r>
        <w:rPr>
          <w:sz w:val="26"/>
          <w:szCs w:val="26"/>
        </w:rPr>
        <w:t>- 2023 год</w:t>
      </w:r>
    </w:p>
    <w:p w:rsidR="00C806B3" w:rsidRDefault="00C806B3" w:rsidP="00C806B3">
      <w:pPr>
        <w:jc w:val="center"/>
      </w:pPr>
    </w:p>
    <w:tbl>
      <w:tblPr>
        <w:tblStyle w:val="a3"/>
        <w:tblW w:w="0" w:type="auto"/>
        <w:tblLook w:val="04A0"/>
      </w:tblPr>
      <w:tblGrid>
        <w:gridCol w:w="959"/>
        <w:gridCol w:w="6433"/>
        <w:gridCol w:w="2214"/>
        <w:gridCol w:w="5180"/>
      </w:tblGrid>
      <w:tr w:rsidR="00C806B3" w:rsidRPr="008C350F" w:rsidTr="00C806B3">
        <w:tc>
          <w:tcPr>
            <w:tcW w:w="959" w:type="dxa"/>
          </w:tcPr>
          <w:p w:rsidR="00C806B3" w:rsidRPr="008C350F" w:rsidRDefault="00C806B3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№</w:t>
            </w:r>
          </w:p>
          <w:p w:rsidR="00C806B3" w:rsidRPr="008C350F" w:rsidRDefault="00C806B3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п/п</w:t>
            </w:r>
          </w:p>
        </w:tc>
        <w:tc>
          <w:tcPr>
            <w:tcW w:w="6433" w:type="dxa"/>
          </w:tcPr>
          <w:p w:rsidR="00C806B3" w:rsidRPr="008C350F" w:rsidRDefault="00C806B3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14" w:type="dxa"/>
          </w:tcPr>
          <w:p w:rsidR="00C806B3" w:rsidRPr="008C350F" w:rsidRDefault="00C806B3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180" w:type="dxa"/>
          </w:tcPr>
          <w:p w:rsidR="00C806B3" w:rsidRPr="008C350F" w:rsidRDefault="00C806B3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Исполнители,</w:t>
            </w:r>
          </w:p>
          <w:p w:rsidR="00C806B3" w:rsidRPr="008C350F" w:rsidRDefault="00C806B3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соисполнители </w:t>
            </w:r>
          </w:p>
        </w:tc>
      </w:tr>
      <w:tr w:rsidR="00675189" w:rsidRPr="008C350F" w:rsidTr="00166C86">
        <w:tc>
          <w:tcPr>
            <w:tcW w:w="14786" w:type="dxa"/>
            <w:gridSpan w:val="4"/>
          </w:tcPr>
          <w:p w:rsidR="00675189" w:rsidRPr="008C350F" w:rsidRDefault="008C350F" w:rsidP="00AB379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 xml:space="preserve">1. </w:t>
            </w:r>
            <w:r w:rsidR="00574CAA" w:rsidRPr="008C350F">
              <w:rPr>
                <w:rStyle w:val="FontStyle48"/>
                <w:rFonts w:eastAsiaTheme="minorEastAsia"/>
                <w:b/>
              </w:rPr>
              <w:t>Направление: з</w:t>
            </w:r>
            <w:r w:rsidR="00675189" w:rsidRPr="008C350F">
              <w:rPr>
                <w:rStyle w:val="FontStyle48"/>
                <w:rFonts w:eastAsiaTheme="minorEastAsia"/>
                <w:b/>
              </w:rPr>
              <w:t>доровое городское планирование, в том числе регулирование движения транзитного транспорта, роста протяженности улиц с твердым покрытием, развитие безбарьерной среды, дополнительное озеленение и создание и (или) обновление внутригородских и пригородных зон отдыха и другое</w:t>
            </w:r>
          </w:p>
        </w:tc>
      </w:tr>
      <w:tr w:rsidR="00C806B3" w:rsidRPr="008C350F" w:rsidTr="00C806B3">
        <w:tc>
          <w:tcPr>
            <w:tcW w:w="959" w:type="dxa"/>
          </w:tcPr>
          <w:p w:rsidR="00C806B3" w:rsidRPr="008C350F" w:rsidRDefault="00675189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1</w:t>
            </w:r>
            <w:r w:rsidR="008C350F">
              <w:rPr>
                <w:sz w:val="26"/>
                <w:szCs w:val="26"/>
              </w:rPr>
              <w:t>.1</w:t>
            </w:r>
          </w:p>
        </w:tc>
        <w:tc>
          <w:tcPr>
            <w:tcW w:w="6433" w:type="dxa"/>
          </w:tcPr>
          <w:p w:rsidR="00C806B3" w:rsidRPr="008C350F" w:rsidRDefault="00675189" w:rsidP="000F7762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Информирование населения с использованием региональных СМИ, Интернет-ресурсов и других источников по вопросам благоустройства, городского планирования, безопасности и комфорта, повышени</w:t>
            </w:r>
            <w:r w:rsidR="000F7762">
              <w:rPr>
                <w:rStyle w:val="FontStyle48"/>
                <w:rFonts w:eastAsiaTheme="minorEastAsia"/>
              </w:rPr>
              <w:t>я</w:t>
            </w:r>
            <w:r w:rsidRPr="008C350F">
              <w:rPr>
                <w:rStyle w:val="FontStyle48"/>
                <w:rFonts w:eastAsiaTheme="minorEastAsia"/>
              </w:rPr>
              <w:t xml:space="preserve"> доступности среды проживания</w:t>
            </w:r>
          </w:p>
        </w:tc>
        <w:tc>
          <w:tcPr>
            <w:tcW w:w="2214" w:type="dxa"/>
          </w:tcPr>
          <w:p w:rsidR="00C806B3" w:rsidRPr="008C350F" w:rsidRDefault="00675189" w:rsidP="00C806B3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2022 - 2023</w:t>
            </w:r>
          </w:p>
        </w:tc>
        <w:tc>
          <w:tcPr>
            <w:tcW w:w="5180" w:type="dxa"/>
          </w:tcPr>
          <w:p w:rsidR="00C806B3" w:rsidRPr="008C350F" w:rsidRDefault="00675189" w:rsidP="00F011C2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Управление идеологической работы и по делам молодежи Брестского городско</w:t>
            </w:r>
            <w:r w:rsidR="000F7762">
              <w:rPr>
                <w:sz w:val="26"/>
                <w:szCs w:val="26"/>
              </w:rPr>
              <w:t>го</w:t>
            </w:r>
            <w:r w:rsidRPr="008C350F">
              <w:rPr>
                <w:sz w:val="26"/>
                <w:szCs w:val="26"/>
              </w:rPr>
              <w:t xml:space="preserve"> исполнительн</w:t>
            </w:r>
            <w:r w:rsidR="000F7762">
              <w:rPr>
                <w:sz w:val="26"/>
                <w:szCs w:val="26"/>
              </w:rPr>
              <w:t>ого</w:t>
            </w:r>
            <w:r w:rsidRPr="008C350F">
              <w:rPr>
                <w:sz w:val="26"/>
                <w:szCs w:val="26"/>
              </w:rPr>
              <w:t xml:space="preserve"> комитет</w:t>
            </w:r>
            <w:r w:rsidR="000F7762">
              <w:rPr>
                <w:sz w:val="26"/>
                <w:szCs w:val="26"/>
              </w:rPr>
              <w:t>а</w:t>
            </w:r>
            <w:r w:rsidRPr="008C350F">
              <w:rPr>
                <w:sz w:val="26"/>
                <w:szCs w:val="26"/>
              </w:rPr>
              <w:t xml:space="preserve"> (далее – горисполком), государственное учреждение  «Брестский зональный центр гигиены и эпидемиологии» (далее</w:t>
            </w:r>
            <w:r w:rsidR="006257BE">
              <w:rPr>
                <w:sz w:val="26"/>
                <w:szCs w:val="26"/>
              </w:rPr>
              <w:t xml:space="preserve"> </w:t>
            </w:r>
            <w:r w:rsidRPr="008C350F">
              <w:rPr>
                <w:sz w:val="26"/>
                <w:szCs w:val="26"/>
              </w:rPr>
              <w:t>–  Брестский зональный ЦГиЭ), коммунальное унитарное многоотраслевое производственное предприятие «Брестское городское жилищно-коммунальное хозяйство» (далее–</w:t>
            </w:r>
            <w:r w:rsidR="006257BE">
              <w:rPr>
                <w:sz w:val="26"/>
                <w:szCs w:val="26"/>
              </w:rPr>
              <w:t xml:space="preserve"> </w:t>
            </w: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хозяйство»), руководители</w:t>
            </w:r>
            <w:r w:rsidR="006257BE">
              <w:rPr>
                <w:sz w:val="26"/>
                <w:szCs w:val="26"/>
              </w:rPr>
              <w:t xml:space="preserve"> предприятий и</w:t>
            </w:r>
            <w:r w:rsidRPr="008C350F">
              <w:rPr>
                <w:sz w:val="26"/>
                <w:szCs w:val="26"/>
              </w:rPr>
              <w:t xml:space="preserve"> организаций, редакци</w:t>
            </w:r>
            <w:r w:rsidR="000F7762">
              <w:rPr>
                <w:sz w:val="26"/>
                <w:szCs w:val="26"/>
              </w:rPr>
              <w:t>я</w:t>
            </w:r>
            <w:r w:rsidRPr="008C350F">
              <w:rPr>
                <w:sz w:val="26"/>
                <w:szCs w:val="26"/>
              </w:rPr>
              <w:t xml:space="preserve"> газет</w:t>
            </w:r>
            <w:r w:rsidR="000F7762">
              <w:rPr>
                <w:sz w:val="26"/>
                <w:szCs w:val="26"/>
              </w:rPr>
              <w:t>ы</w:t>
            </w:r>
            <w:r w:rsidRPr="008C350F">
              <w:rPr>
                <w:sz w:val="26"/>
                <w:szCs w:val="26"/>
              </w:rPr>
              <w:t xml:space="preserve"> «Брестский вестник»</w:t>
            </w:r>
            <w:r w:rsidR="000F7762">
              <w:rPr>
                <w:sz w:val="26"/>
                <w:szCs w:val="26"/>
              </w:rPr>
              <w:t>, Белтелерадиокомпания «Брест»</w:t>
            </w:r>
            <w:r w:rsidR="002927E2">
              <w:rPr>
                <w:sz w:val="26"/>
                <w:szCs w:val="26"/>
              </w:rPr>
              <w:t xml:space="preserve"> (по согласованию)</w:t>
            </w:r>
            <w:r w:rsidR="000F7762">
              <w:rPr>
                <w:sz w:val="26"/>
                <w:szCs w:val="26"/>
              </w:rPr>
              <w:t>, ООО «Буг</w:t>
            </w:r>
            <w:r w:rsidR="009D4550">
              <w:rPr>
                <w:sz w:val="26"/>
                <w:szCs w:val="26"/>
              </w:rPr>
              <w:t>-ТВ</w:t>
            </w:r>
            <w:r w:rsidR="000F7762">
              <w:rPr>
                <w:sz w:val="26"/>
                <w:szCs w:val="26"/>
              </w:rPr>
              <w:t>»</w:t>
            </w:r>
            <w:r w:rsidR="00F011C2">
              <w:rPr>
                <w:sz w:val="26"/>
                <w:szCs w:val="26"/>
              </w:rPr>
              <w:t>,</w:t>
            </w:r>
            <w:r w:rsidR="002927E2">
              <w:rPr>
                <w:sz w:val="26"/>
                <w:szCs w:val="26"/>
              </w:rPr>
              <w:t xml:space="preserve"> </w:t>
            </w:r>
            <w:r w:rsidR="009D4550">
              <w:rPr>
                <w:sz w:val="26"/>
                <w:szCs w:val="26"/>
              </w:rPr>
              <w:t xml:space="preserve">ТК «Лагуна ТВ» </w:t>
            </w:r>
          </w:p>
        </w:tc>
      </w:tr>
      <w:tr w:rsidR="00675189" w:rsidRPr="008C350F" w:rsidTr="00C806B3">
        <w:tc>
          <w:tcPr>
            <w:tcW w:w="959" w:type="dxa"/>
          </w:tcPr>
          <w:p w:rsidR="00675189" w:rsidRPr="008C350F" w:rsidRDefault="008C350F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6433" w:type="dxa"/>
          </w:tcPr>
          <w:p w:rsidR="00675189" w:rsidRPr="008C350F" w:rsidRDefault="00675189" w:rsidP="00166C86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Выполнение мероприятий по улучшению инфраструктурного планирования </w:t>
            </w:r>
            <w:r w:rsidR="00166C86">
              <w:rPr>
                <w:rStyle w:val="FontStyle48"/>
                <w:rFonts w:eastAsiaTheme="minorEastAsia"/>
              </w:rPr>
              <w:t>г.Бреста</w:t>
            </w:r>
          </w:p>
        </w:tc>
        <w:tc>
          <w:tcPr>
            <w:tcW w:w="2214" w:type="dxa"/>
          </w:tcPr>
          <w:p w:rsidR="00675189" w:rsidRPr="008C350F" w:rsidRDefault="00675189" w:rsidP="00166C86">
            <w:pPr>
              <w:ind w:firstLine="0"/>
              <w:jc w:val="center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2022 - 2023</w:t>
            </w:r>
          </w:p>
        </w:tc>
        <w:tc>
          <w:tcPr>
            <w:tcW w:w="5180" w:type="dxa"/>
          </w:tcPr>
          <w:p w:rsidR="00675189" w:rsidRPr="008C350F" w:rsidRDefault="00900951" w:rsidP="000F77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</w:t>
            </w:r>
            <w:r w:rsidR="006605C1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архитектуры</w:t>
            </w:r>
            <w:r w:rsidR="00FB3E1C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градостроительства, отдел</w:t>
            </w:r>
            <w:r w:rsidR="006605C1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строительства</w:t>
            </w:r>
            <w:r w:rsidR="006605C1">
              <w:rPr>
                <w:sz w:val="26"/>
                <w:szCs w:val="26"/>
              </w:rPr>
              <w:t>, жилищно-коммунального хозяйства</w:t>
            </w:r>
            <w:r w:rsidR="006605C1" w:rsidRPr="006605C1">
              <w:rPr>
                <w:sz w:val="26"/>
                <w:szCs w:val="26"/>
              </w:rPr>
              <w:t>,</w:t>
            </w:r>
            <w:r w:rsidRPr="006605C1">
              <w:rPr>
                <w:sz w:val="26"/>
                <w:szCs w:val="26"/>
              </w:rPr>
              <w:t xml:space="preserve"> </w:t>
            </w:r>
            <w:r w:rsidR="006605C1" w:rsidRPr="006605C1">
              <w:rPr>
                <w:sz w:val="26"/>
                <w:szCs w:val="26"/>
              </w:rPr>
              <w:t xml:space="preserve">транспорта, связи и бытового обслуживания населения </w:t>
            </w:r>
            <w:r w:rsidRPr="006605C1">
              <w:rPr>
                <w:sz w:val="26"/>
                <w:szCs w:val="26"/>
              </w:rPr>
              <w:t>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83" w:lineRule="exact"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роста протяженности улиц с твердым покрытием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00951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>, отдел строительства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433" w:type="dxa"/>
          </w:tcPr>
          <w:p w:rsidR="002014C5" w:rsidRPr="008C350F" w:rsidRDefault="002014C5" w:rsidP="000F7762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благоустройства, безопасности, надлежащего санитарно-гигиенического состояния мест массового отдыха населения</w:t>
            </w:r>
            <w:r w:rsidR="009D4550">
              <w:rPr>
                <w:rStyle w:val="FontStyle48"/>
                <w:rFonts w:eastAsiaTheme="minorEastAsia"/>
              </w:rPr>
              <w:t>, в т.ч.</w:t>
            </w:r>
            <w:r w:rsidRPr="008C350F">
              <w:rPr>
                <w:rStyle w:val="FontStyle48"/>
                <w:rFonts w:eastAsiaTheme="minorEastAsia"/>
              </w:rPr>
              <w:t xml:space="preserve"> у воды </w:t>
            </w:r>
          </w:p>
        </w:tc>
        <w:tc>
          <w:tcPr>
            <w:tcW w:w="2214" w:type="dxa"/>
          </w:tcPr>
          <w:p w:rsidR="002014C5" w:rsidRPr="008C350F" w:rsidRDefault="002014C5" w:rsidP="00675189">
            <w:pPr>
              <w:ind w:firstLine="0"/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2022 - 2023</w:t>
            </w:r>
          </w:p>
        </w:tc>
        <w:tc>
          <w:tcPr>
            <w:tcW w:w="5180" w:type="dxa"/>
          </w:tcPr>
          <w:p w:rsidR="002014C5" w:rsidRPr="008C350F" w:rsidRDefault="002014C5" w:rsidP="00900951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>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Строительство внутридворовых пешеходных дорожек, оборудование общедоступных парковых и туристических троп, игровых, спортивных и танцевальных площадок, велодорожек и велопарковок (в пешеходной доступности от жилых районов), обновление и создание внутригородских и пригородных зон отдыха</w:t>
            </w:r>
          </w:p>
        </w:tc>
        <w:tc>
          <w:tcPr>
            <w:tcW w:w="2214" w:type="dxa"/>
          </w:tcPr>
          <w:p w:rsidR="002014C5" w:rsidRPr="008C350F" w:rsidRDefault="002014C5" w:rsidP="00675189">
            <w:pPr>
              <w:ind w:firstLine="0"/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2022 - 2023</w:t>
            </w:r>
          </w:p>
        </w:tc>
        <w:tc>
          <w:tcPr>
            <w:tcW w:w="5180" w:type="dxa"/>
          </w:tcPr>
          <w:p w:rsidR="002014C5" w:rsidRPr="008C350F" w:rsidRDefault="002014C5" w:rsidP="008565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78454C">
              <w:rPr>
                <w:sz w:val="26"/>
                <w:szCs w:val="26"/>
              </w:rPr>
              <w:t xml:space="preserve"> архитектуры</w:t>
            </w:r>
            <w:r w:rsidR="006257BE">
              <w:rPr>
                <w:sz w:val="26"/>
                <w:szCs w:val="26"/>
              </w:rPr>
              <w:t xml:space="preserve"> и</w:t>
            </w:r>
            <w:r w:rsidR="0078454C">
              <w:rPr>
                <w:sz w:val="26"/>
                <w:szCs w:val="26"/>
              </w:rPr>
              <w:t xml:space="preserve"> градостроительства</w:t>
            </w:r>
            <w:r>
              <w:rPr>
                <w:sz w:val="26"/>
                <w:szCs w:val="26"/>
              </w:rPr>
              <w:t>, отделы строительства, жилищно-коммунального хозяйства</w:t>
            </w:r>
            <w:r w:rsidRPr="006605C1">
              <w:rPr>
                <w:sz w:val="26"/>
                <w:szCs w:val="26"/>
              </w:rPr>
              <w:t>, транспорта, связи и бытового обслуживания населения горисполкома</w:t>
            </w:r>
            <w:r>
              <w:rPr>
                <w:sz w:val="26"/>
                <w:szCs w:val="26"/>
              </w:rPr>
              <w:t xml:space="preserve">, </w:t>
            </w:r>
            <w:r w:rsidRPr="008C350F">
              <w:rPr>
                <w:sz w:val="26"/>
                <w:szCs w:val="26"/>
              </w:rPr>
              <w:t xml:space="preserve"> КУМПП «Брестское городское жилищно-коммунальное хозяйство»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74" w:lineRule="exact"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Озеленение населенных пунктов, благоустройство внутридворовых территорий, детских площадок, зон отдыха, в том числе у водных объектов</w:t>
            </w:r>
          </w:p>
          <w:p w:rsidR="002014C5" w:rsidRPr="008C350F" w:rsidRDefault="002014C5" w:rsidP="00166C86">
            <w:pPr>
              <w:pStyle w:val="Style8"/>
              <w:widowControl/>
              <w:spacing w:line="274" w:lineRule="exact"/>
              <w:ind w:firstLine="5"/>
              <w:rPr>
                <w:rStyle w:val="FontStyle48"/>
                <w:rFonts w:eastAsiaTheme="minorEastAsia"/>
              </w:rPr>
            </w:pPr>
          </w:p>
        </w:tc>
        <w:tc>
          <w:tcPr>
            <w:tcW w:w="2214" w:type="dxa"/>
          </w:tcPr>
          <w:p w:rsidR="002014C5" w:rsidRPr="008C350F" w:rsidRDefault="002014C5" w:rsidP="00675189">
            <w:pPr>
              <w:ind w:firstLine="0"/>
              <w:jc w:val="center"/>
              <w:rPr>
                <w:rStyle w:val="FontStyle31"/>
                <w:b w:val="0"/>
                <w:i w:val="0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2022 - 2023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 xml:space="preserve">, управление архитектуры </w:t>
            </w:r>
            <w:r w:rsidR="006257BE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градостроительства, отделы строительства, жилищно-коммунального хозяйства</w:t>
            </w:r>
            <w:r w:rsidRPr="006605C1">
              <w:rPr>
                <w:sz w:val="26"/>
                <w:szCs w:val="26"/>
              </w:rPr>
              <w:t>, транспорта, связи и бытового обслуживания населения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Разработка схемы озеленения территорий общего пользования, создание методической базы для разработки данных схем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4"/>
              <w:widowControl/>
              <w:jc w:val="center"/>
              <w:rPr>
                <w:rStyle w:val="FontStyle31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 xml:space="preserve">, управление архитектуры </w:t>
            </w:r>
            <w:r w:rsidR="006257BE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градостроительства, отделы строительства, жилищно-коммунального хозяйства</w:t>
            </w:r>
            <w:r w:rsidRPr="006605C1">
              <w:rPr>
                <w:sz w:val="26"/>
                <w:szCs w:val="26"/>
              </w:rPr>
              <w:t>, транспорта, связи и бытового обслуживания населения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дополнительного озеленения основных магистральных улиц населенных пунктов, а также </w:t>
            </w:r>
            <w:r w:rsidRPr="008C350F">
              <w:rPr>
                <w:rStyle w:val="FontStyle48"/>
                <w:rFonts w:eastAsiaTheme="minorEastAsia"/>
              </w:rPr>
              <w:lastRenderedPageBreak/>
              <w:t>улиц, на которых расположены историко-культурные ценности, являющиеся объектами показа на туристических маршрутах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 xml:space="preserve">, управление </w:t>
            </w:r>
            <w:r>
              <w:rPr>
                <w:sz w:val="26"/>
                <w:szCs w:val="26"/>
              </w:rPr>
              <w:lastRenderedPageBreak/>
              <w:t>архитектуры</w:t>
            </w:r>
            <w:r w:rsidR="006257BE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градостроительства, отделы строительства, жилищно-коммунального хозяйства</w:t>
            </w:r>
            <w:r w:rsidRPr="006605C1">
              <w:rPr>
                <w:sz w:val="26"/>
                <w:szCs w:val="26"/>
              </w:rPr>
              <w:t>, транспорта, связи и бытового обслуживания населения</w:t>
            </w:r>
            <w:r>
              <w:rPr>
                <w:sz w:val="26"/>
                <w:szCs w:val="26"/>
              </w:rPr>
              <w:t>, спорта и туризма</w:t>
            </w:r>
            <w:r w:rsidRPr="006605C1">
              <w:rPr>
                <w:sz w:val="26"/>
                <w:szCs w:val="26"/>
              </w:rPr>
              <w:t xml:space="preserve">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Озеленение территорий учреждений образования, в том числе в целях приобщения обучающихся к благоустройству, озеленению и эстетическому оформлению территории учреждений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>, управление архитектуры</w:t>
            </w:r>
            <w:r w:rsidR="006257BE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градостроительства, отделы по образованию строительству, жилищно-коммунального хозяйства</w:t>
            </w:r>
            <w:r w:rsidRPr="006605C1">
              <w:rPr>
                <w:sz w:val="26"/>
                <w:szCs w:val="26"/>
              </w:rPr>
              <w:t>, транспорта, связи и бытового обслуживания населения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Проектирование и создание велосипедной инфраструктуры для более активного использования велосипедов лицами молодого, среднего и пожилого возраста, как средства обеспечения мобильности населения, на принципах устойчивого развития с увеличением доли поездок на велосипедах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605C1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>, у</w:t>
            </w:r>
            <w:r w:rsidRPr="00F22601">
              <w:rPr>
                <w:sz w:val="26"/>
                <w:szCs w:val="26"/>
              </w:rPr>
              <w:t>правление внутренних дел администрации Московского района г.Бреста (далее – УВД администрации Московского района г.Бреста), отдел внутренних дел администрации  Ленинского района г.Бреста (далее</w:t>
            </w:r>
            <w:r>
              <w:rPr>
                <w:sz w:val="26"/>
                <w:szCs w:val="26"/>
              </w:rPr>
              <w:t xml:space="preserve"> </w:t>
            </w:r>
            <w:r w:rsidRPr="00F22601">
              <w:rPr>
                <w:sz w:val="26"/>
                <w:szCs w:val="26"/>
              </w:rPr>
              <w:t>– ОВД администрации Ленинского района г.Бреста)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Адаптация существующей улично-дорожной сети к велосипедному движению, в том числе между населенными пунктами, строительство взаимоувязанной сети велодорожек и увеличение их протяженности: выделение на тротуарах велосипедных полос; обеспечение оборудования велопарковок, создание информационных щитов и пунктов проката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605C1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 xml:space="preserve">, </w:t>
            </w:r>
            <w:r w:rsidRPr="00F22601">
              <w:rPr>
                <w:sz w:val="26"/>
                <w:szCs w:val="26"/>
              </w:rPr>
              <w:t>УВД администрации Московского района г.Бреста, ОВД администрации Ленинского района 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6433" w:type="dxa"/>
          </w:tcPr>
          <w:p w:rsidR="002014C5" w:rsidRPr="008C350F" w:rsidRDefault="002014C5" w:rsidP="000C03B4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Дальнейшее планирование и обеспечение доступной среды на территори</w:t>
            </w:r>
            <w:r>
              <w:rPr>
                <w:rStyle w:val="FontStyle48"/>
                <w:rFonts w:eastAsiaTheme="minorEastAsia"/>
              </w:rPr>
              <w:t>и г.Бреста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9"/>
              <w:widowControl/>
              <w:jc w:val="center"/>
              <w:rPr>
                <w:rStyle w:val="FontStyle32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архитектуры</w:t>
            </w:r>
            <w:r w:rsidR="006257BE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градостроительства, отделы строительства, жилищно-коммунального хозяйства</w:t>
            </w:r>
            <w:r w:rsidRPr="006605C1">
              <w:rPr>
                <w:sz w:val="26"/>
                <w:szCs w:val="26"/>
              </w:rPr>
              <w:t xml:space="preserve">, транспорта, связи и бытового обслуживания </w:t>
            </w:r>
            <w:r w:rsidRPr="006605C1">
              <w:rPr>
                <w:sz w:val="26"/>
                <w:szCs w:val="26"/>
              </w:rPr>
              <w:lastRenderedPageBreak/>
              <w:t>населения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Развитие и поддержка местных инициатив, направленных на развитие здоровой городской среды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605C1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Управление идеологической работы и по делам молодежи</w:t>
            </w:r>
            <w:r>
              <w:rPr>
                <w:sz w:val="26"/>
                <w:szCs w:val="26"/>
              </w:rPr>
              <w:t xml:space="preserve"> горисполкома, Брестский зональный ЦГиЭ, 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надлежащего содержания территорий населенных пунктов, выполнение Правил благоустройства и содержания населенных пунктов, утвержденных постановлением Совета Министров Республики Беларусь от 28.11.2012 № 1087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2014C5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  <w:r>
              <w:rPr>
                <w:sz w:val="26"/>
                <w:szCs w:val="26"/>
              </w:rPr>
              <w:t xml:space="preserve">, управление архитектуры </w:t>
            </w:r>
            <w:r w:rsidR="006257BE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 xml:space="preserve">градостроительства, отделы строительства, жилищно-коммунального хозяйства горисполкома, Брестская городская и районная </w:t>
            </w:r>
            <w:r w:rsidRPr="002014C5">
              <w:rPr>
                <w:sz w:val="26"/>
                <w:szCs w:val="26"/>
              </w:rPr>
              <w:t>инспекция природных ресурсов и охраны окружающей среды,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FB3E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конкурса на лучшее формирование дружественной детям городской среды - строительство и (или) обустройство (ремонт) детских и спортивных площадок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00951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6433" w:type="dxa"/>
          </w:tcPr>
          <w:p w:rsidR="002014C5" w:rsidRPr="008C350F" w:rsidRDefault="002014C5" w:rsidP="000C03B4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Разработка, корректировка и утверждение генеральн</w:t>
            </w:r>
            <w:r>
              <w:rPr>
                <w:rStyle w:val="FontStyle48"/>
                <w:rFonts w:eastAsiaTheme="minorEastAsia"/>
              </w:rPr>
              <w:t>ого</w:t>
            </w:r>
            <w:r w:rsidRPr="008C350F">
              <w:rPr>
                <w:rStyle w:val="FontStyle48"/>
                <w:rFonts w:eastAsiaTheme="minorEastAsia"/>
              </w:rPr>
              <w:t xml:space="preserve"> план</w:t>
            </w:r>
            <w:r>
              <w:rPr>
                <w:rStyle w:val="FontStyle48"/>
                <w:rFonts w:eastAsiaTheme="minorEastAsia"/>
              </w:rPr>
              <w:t>а г.Бреста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25"/>
              <w:widowControl/>
              <w:jc w:val="center"/>
              <w:rPr>
                <w:rStyle w:val="FontStyle33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D455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</w:t>
            </w:r>
            <w:r w:rsidR="009D4550">
              <w:rPr>
                <w:sz w:val="26"/>
                <w:szCs w:val="26"/>
              </w:rPr>
              <w:t xml:space="preserve"> архитектуры</w:t>
            </w:r>
            <w:r w:rsidR="006257BE">
              <w:rPr>
                <w:sz w:val="26"/>
                <w:szCs w:val="26"/>
              </w:rPr>
              <w:t xml:space="preserve"> и</w:t>
            </w:r>
            <w:r w:rsidR="009D4550">
              <w:rPr>
                <w:sz w:val="26"/>
                <w:szCs w:val="26"/>
              </w:rPr>
              <w:t xml:space="preserve"> градостроительства</w:t>
            </w:r>
            <w:r>
              <w:rPr>
                <w:sz w:val="26"/>
                <w:szCs w:val="26"/>
              </w:rPr>
              <w:t xml:space="preserve">, отделы строительства, жилищно-коммунального хозяйства горисполкома, </w:t>
            </w: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 xml:space="preserve">2. 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обеспечение здоровым питанием населения с упором на детей и подростков в организованных коллективах, в том числе в виде выпуска на местных предприятиях пищевой промышленности продукции с пониженным содержанием сахара, соли, жира, обогащенной витаминами и нутриентами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конкурса «Здоровое питание с детства - благополучие в будущем!»</w:t>
            </w:r>
            <w:r>
              <w:rPr>
                <w:rStyle w:val="FontStyle48"/>
                <w:rFonts w:eastAsiaTheme="minorEastAsia"/>
              </w:rPr>
              <w:t xml:space="preserve"> в учреждениях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AB37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Брестский зональный ЦГиЭ,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Организация и проведение тематических информационных онлайн-вебинаров, семинаров для руководителей, специалистов организаций здравоохранения, образования и заинтересованных </w:t>
            </w:r>
            <w:r w:rsidRPr="008C350F">
              <w:rPr>
                <w:rStyle w:val="FontStyle48"/>
                <w:rFonts w:eastAsiaTheme="minorEastAsia"/>
              </w:rPr>
              <w:lastRenderedPageBreak/>
              <w:t>ведомств, членов областных и районных (городских) отделений групп управления по вопросам здорового питания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AB379F" w:rsidRDefault="002014C5" w:rsidP="00AB379F">
            <w:pPr>
              <w:ind w:firstLine="0"/>
              <w:rPr>
                <w:sz w:val="26"/>
                <w:szCs w:val="26"/>
              </w:rPr>
            </w:pPr>
            <w:r w:rsidRPr="00AB379F">
              <w:rPr>
                <w:sz w:val="26"/>
                <w:szCs w:val="26"/>
              </w:rPr>
              <w:t xml:space="preserve">УЗ «Брестская центральная поликлиника»,  Брестский зональный ЦГиЭ, отдел по образованию горисполкома, коммунальное унитарное производственно-торговое </w:t>
            </w:r>
            <w:r w:rsidRPr="00AB379F">
              <w:rPr>
                <w:sz w:val="26"/>
                <w:szCs w:val="26"/>
              </w:rPr>
              <w:lastRenderedPageBreak/>
              <w:t>предприятие «Комбинат общественного питания»</w:t>
            </w:r>
            <w:r>
              <w:rPr>
                <w:sz w:val="26"/>
                <w:szCs w:val="26"/>
              </w:rPr>
              <w:t xml:space="preserve"> (далее КУПТП «Комбинат общественного питания»)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Информирование населения о принципах здорового, рационального питания через СМИ, Интернет-ресурсы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AB379F" w:rsidRDefault="002014C5" w:rsidP="00F011C2">
            <w:pPr>
              <w:ind w:firstLine="0"/>
              <w:rPr>
                <w:sz w:val="26"/>
                <w:szCs w:val="26"/>
              </w:rPr>
            </w:pPr>
            <w:r w:rsidRPr="00AB379F">
              <w:rPr>
                <w:sz w:val="26"/>
                <w:szCs w:val="26"/>
              </w:rPr>
              <w:t>УЗ «Брестская центральная поликлиника»,  Брестский зональный ЦГиЭ,</w:t>
            </w:r>
            <w:r>
              <w:rPr>
                <w:sz w:val="26"/>
                <w:szCs w:val="26"/>
              </w:rPr>
              <w:t xml:space="preserve"> управление </w:t>
            </w:r>
            <w:r w:rsidR="0052428C">
              <w:rPr>
                <w:sz w:val="26"/>
                <w:szCs w:val="26"/>
              </w:rPr>
              <w:t>идеологической работы и по делам молодежи</w:t>
            </w:r>
            <w:r>
              <w:rPr>
                <w:sz w:val="26"/>
                <w:szCs w:val="26"/>
              </w:rPr>
              <w:t xml:space="preserve"> горисполкома, </w:t>
            </w:r>
            <w:r w:rsidRPr="008C350F">
              <w:rPr>
                <w:sz w:val="26"/>
                <w:szCs w:val="26"/>
              </w:rPr>
              <w:t>редакци</w:t>
            </w:r>
            <w:r>
              <w:rPr>
                <w:sz w:val="26"/>
                <w:szCs w:val="26"/>
              </w:rPr>
              <w:t>я</w:t>
            </w:r>
            <w:r w:rsidRPr="008C350F">
              <w:rPr>
                <w:sz w:val="26"/>
                <w:szCs w:val="26"/>
              </w:rPr>
              <w:t xml:space="preserve"> газет</w:t>
            </w:r>
            <w:r>
              <w:rPr>
                <w:sz w:val="26"/>
                <w:szCs w:val="26"/>
              </w:rPr>
              <w:t>ы</w:t>
            </w:r>
            <w:r w:rsidRPr="008C350F">
              <w:rPr>
                <w:sz w:val="26"/>
                <w:szCs w:val="26"/>
              </w:rPr>
              <w:t xml:space="preserve"> «Брестский вестник»</w:t>
            </w:r>
            <w:r>
              <w:rPr>
                <w:sz w:val="26"/>
                <w:szCs w:val="26"/>
              </w:rPr>
              <w:t xml:space="preserve">, </w:t>
            </w:r>
            <w:r w:rsidR="002927E2">
              <w:rPr>
                <w:sz w:val="26"/>
                <w:szCs w:val="26"/>
              </w:rPr>
              <w:t xml:space="preserve">Белтелерадиокомпания «Брест» (по согласованию), ООО «Буг-ТВ», ТК «Лагуна ТВ» 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информационно-просветительской акции «Мы - здоровое поколение»</w:t>
            </w:r>
            <w:r>
              <w:rPr>
                <w:rStyle w:val="FontStyle48"/>
                <w:rFonts w:eastAsiaTheme="minorEastAsia"/>
              </w:rPr>
              <w:t xml:space="preserve"> в учреждениях образования </w:t>
            </w:r>
          </w:p>
        </w:tc>
        <w:tc>
          <w:tcPr>
            <w:tcW w:w="2214" w:type="dxa"/>
          </w:tcPr>
          <w:p w:rsidR="002014C5" w:rsidRPr="00BF1989" w:rsidRDefault="002014C5" w:rsidP="00166C86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>ежегодно</w:t>
            </w:r>
          </w:p>
          <w:p w:rsidR="002014C5" w:rsidRPr="00BF1989" w:rsidRDefault="002014C5" w:rsidP="00166C86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 xml:space="preserve">август - сентябрь </w:t>
            </w:r>
          </w:p>
          <w:p w:rsidR="002014C5" w:rsidRPr="00BF1989" w:rsidRDefault="002014C5" w:rsidP="00166C86">
            <w:pPr>
              <w:pStyle w:val="Style9"/>
              <w:widowControl/>
              <w:spacing w:line="274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AB37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B379F">
              <w:rPr>
                <w:sz w:val="26"/>
                <w:szCs w:val="26"/>
              </w:rPr>
              <w:t>тдел по образованию горисполкома</w:t>
            </w:r>
            <w:r>
              <w:rPr>
                <w:sz w:val="26"/>
                <w:szCs w:val="26"/>
              </w:rPr>
              <w:t>, Брестский зональный ЦГиЭ, 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наличия и реализации в торговых объектах и объектах общественного питания пищевых продуктов с пониженным содержанием соли, сахара, жира, обогащенных витаминами и минералами, клетчаткой, диетической и диабетической продукции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торговли и услуг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Совершенствование меню и рациона питания в учреждениях образования для обучающихся с учетом возраста и здоровья детей, соблюдения принципов детской диететики, поры года, в том числе: увеличение количества потребления овощей, фруктов и продуктов здорового питания; обеспечение продукцией, обогащенной витаминами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Pr="008C350F">
              <w:rPr>
                <w:rStyle w:val="FontStyle48"/>
                <w:rFonts w:eastAsiaTheme="minorEastAsia"/>
              </w:rPr>
              <w:t>и нутриентами (фолиевой кислотой, расширение сети буфетов в учреждениях образования и др.)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КУПТП «Комбинат общественного питания»,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обучающих мастер-классов для родителей по приготовлению здоровых блюд для питания детей и подростков, содержащих пониженное количество сахара, соли, жира, отвечающих принципам здорового </w:t>
            </w:r>
            <w:r w:rsidRPr="008C350F">
              <w:rPr>
                <w:rStyle w:val="FontStyle48"/>
                <w:rFonts w:eastAsiaTheme="minorEastAsia"/>
              </w:rPr>
              <w:lastRenderedPageBreak/>
              <w:t>питания с привлечением специалистов учреждений здравоохранения в рамках реализации проекта «Школа - территория здоровья» на базе учреждений общего среднего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AB37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горисполкома, КУПТП «Комбинат общественного питания», 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Расширение ассортимента продукции с оздоровительными свойствами, в том числе в отделах/секциях «Здорового питания» субъектов торговли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3"/>
              <w:widowControl/>
              <w:jc w:val="center"/>
              <w:rPr>
                <w:rStyle w:val="FontStyle34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AB37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торговли и услуг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Принятие мер по обеспечению преимущественного использования экологически безопасной упаковки (в т.ч. из стекла и бумаги) для пищевых продуктов детского питания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13"/>
              <w:widowControl/>
              <w:jc w:val="center"/>
              <w:rPr>
                <w:rStyle w:val="FontStyle34"/>
                <w:rFonts w:eastAsiaTheme="minorEastAsia"/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BF23B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торговли и услуг, экономики горисполкома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>3.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развитие учреждений образования с внедрением современных организационно-структурных элементов, обеспечивающих сохранение и укрепление здоровья детей и подростков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Дальнейшее внедрение и реализация в учреждениях общего среднего образования проекта «Школа - территория здоровья» с проведением оценки его эффективности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A01B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Укрепление материально-технической базы учреждений образования в соответствии с планами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необходимой базы для организации учебного процесса, направленного на минимизацию риска для здоровья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Модернизация учебных классов с закупкой регулируемой по росту ученической мебели (конторки, парты, стулья) для разгрузки опорно-двигательного аппарата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Создание здоровьесберегающей среды в учреждениях образования при организации учебно-воспитательного процесса, в т.ч. с внедрением современных технологий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Создание воркаут-площадок на территории учреждений общего среднего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Отделы по образованию, спорту и туризму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физкультурно-оздоровительных, </w:t>
            </w:r>
            <w:r w:rsidRPr="008C350F">
              <w:rPr>
                <w:rStyle w:val="FontStyle48"/>
                <w:rFonts w:eastAsiaTheme="minorEastAsia"/>
              </w:rPr>
              <w:lastRenderedPageBreak/>
              <w:t>спортивно-массовых мероприятий в учреждениях образования для популяризации физической культуры и спорта, привития навыков активной жизни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Отделы по образованию, спорту и туризму </w:t>
            </w:r>
            <w:r>
              <w:rPr>
                <w:sz w:val="26"/>
                <w:szCs w:val="26"/>
              </w:rPr>
              <w:lastRenderedPageBreak/>
              <w:t>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3.8</w:t>
            </w:r>
          </w:p>
        </w:tc>
        <w:tc>
          <w:tcPr>
            <w:tcW w:w="6433" w:type="dxa"/>
          </w:tcPr>
          <w:p w:rsidR="002014C5" w:rsidRPr="008C350F" w:rsidRDefault="002014C5" w:rsidP="008442E0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Реализация целевых профилактических мини-проектов по профилактике неинфекционных заболеваний и укреплению здоровья обучающихся учреждений дошкольного, общего среднего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="0078454C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</w:t>
            </w:r>
            <w:r w:rsidRPr="00695EDD">
              <w:rPr>
                <w:sz w:val="26"/>
                <w:szCs w:val="26"/>
              </w:rPr>
              <w:t>Брестский городской комитет общественного объединения</w:t>
            </w:r>
            <w:r>
              <w:rPr>
                <w:sz w:val="26"/>
                <w:szCs w:val="26"/>
              </w:rPr>
              <w:t xml:space="preserve"> </w:t>
            </w:r>
            <w:r w:rsidRPr="00695EDD">
              <w:rPr>
                <w:sz w:val="26"/>
                <w:szCs w:val="26"/>
              </w:rPr>
              <w:t>«Белорус</w:t>
            </w:r>
            <w:r>
              <w:rPr>
                <w:sz w:val="26"/>
                <w:szCs w:val="26"/>
              </w:rPr>
              <w:t xml:space="preserve">ский </w:t>
            </w:r>
            <w:r w:rsidRPr="00695EDD">
              <w:rPr>
                <w:sz w:val="26"/>
                <w:szCs w:val="26"/>
              </w:rPr>
              <w:t>республиканский союз молодежи» (далее– 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</w:p>
        </w:tc>
        <w:tc>
          <w:tcPr>
            <w:tcW w:w="6433" w:type="dxa"/>
          </w:tcPr>
          <w:p w:rsidR="002014C5" w:rsidRPr="008C350F" w:rsidRDefault="002014C5" w:rsidP="00574CAA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в учреждениях образования мероприятий для обучающихся по формированию здорового образа жизни с использованием разнообразных форм работы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горисполкома,</w:t>
            </w:r>
            <w:r w:rsidR="0078454C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 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тематических родительских собраний, пропагандирующих вопросы сохранения и укрепления здоровья, безопасной жизнедеятельности, предупреждения саморазрушительного поведения обучающихся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="0078454C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Подготовка волонтёров по принципу «равный обучает равного» по вопросам продвижения в обществе принципов ЗОЖ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>4.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улучшение условий труда на рабочих местах производственных предприятий, распространение различных форм материального стимулирования работников, приверженных здоровому образу жизни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Повышение уровня информированности трудоспособного населения по вопросам соблюдения требований охраны труда, безопасного поведения, отказа от саморазрушительного поведения, вопросам сохранения и укрепления здоровья через СМИ, Интернет-ресурсы, информационные стенды, уголки здоровья и в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Pr="008C350F">
              <w:rPr>
                <w:rStyle w:val="FontStyle48"/>
                <w:rFonts w:eastAsiaTheme="minorEastAsia"/>
              </w:rPr>
              <w:t>рамках дней информирования на предприятиях, в учреждениях и организациях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F011C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«Брестская центральная поликлиника»,  Брестский зональный ЦГиЭ, управление </w:t>
            </w:r>
            <w:r w:rsidR="0052428C">
              <w:rPr>
                <w:sz w:val="26"/>
                <w:szCs w:val="26"/>
              </w:rPr>
              <w:t>идеологической работы и по делам молодежи</w:t>
            </w:r>
            <w:r>
              <w:rPr>
                <w:sz w:val="26"/>
                <w:szCs w:val="26"/>
              </w:rPr>
              <w:t xml:space="preserve"> горисполкома, </w:t>
            </w:r>
            <w:r w:rsidRPr="008C350F">
              <w:rPr>
                <w:sz w:val="26"/>
                <w:szCs w:val="26"/>
              </w:rPr>
              <w:t>редакци</w:t>
            </w:r>
            <w:r>
              <w:rPr>
                <w:sz w:val="26"/>
                <w:szCs w:val="26"/>
              </w:rPr>
              <w:t>я</w:t>
            </w:r>
            <w:r w:rsidRPr="008C350F">
              <w:rPr>
                <w:sz w:val="26"/>
                <w:szCs w:val="26"/>
              </w:rPr>
              <w:t xml:space="preserve"> газет</w:t>
            </w:r>
            <w:r>
              <w:rPr>
                <w:sz w:val="26"/>
                <w:szCs w:val="26"/>
              </w:rPr>
              <w:t>ы</w:t>
            </w:r>
            <w:r w:rsidRPr="008C350F">
              <w:rPr>
                <w:sz w:val="26"/>
                <w:szCs w:val="26"/>
              </w:rPr>
              <w:t xml:space="preserve"> «Брестский вестник»</w:t>
            </w:r>
            <w:r>
              <w:rPr>
                <w:sz w:val="26"/>
                <w:szCs w:val="26"/>
              </w:rPr>
              <w:t xml:space="preserve">, </w:t>
            </w:r>
            <w:r w:rsidR="002927E2">
              <w:rPr>
                <w:sz w:val="26"/>
                <w:szCs w:val="26"/>
              </w:rPr>
              <w:t xml:space="preserve">Белтелерадиокомпания «Брест» (по согласованию), ООО «Буг-ТВ», ТК «Лагуна ТВ» 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анализа заболеваемости с временной </w:t>
            </w:r>
            <w:r w:rsidRPr="008C350F">
              <w:rPr>
                <w:rStyle w:val="FontStyle48"/>
                <w:rFonts w:eastAsiaTheme="minorEastAsia"/>
              </w:rPr>
              <w:lastRenderedPageBreak/>
              <w:t>утратой трудоспособности с целью установления причинно-следственной связи между условиями труда и уровнем заболеваемости для последующей разработки мероприятий по оздоровлению условий труда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83" w:lineRule="exact"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вакцинации против гриппа с охватом профилактическими прививками не менее 40 % проживающего населения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303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  <w:r w:rsidR="009D4550" w:rsidRPr="009D4550">
              <w:rPr>
                <w:sz w:val="26"/>
                <w:szCs w:val="26"/>
              </w:rPr>
              <w:t>, администраци</w:t>
            </w:r>
            <w:r w:rsidR="0095303D">
              <w:rPr>
                <w:sz w:val="26"/>
                <w:szCs w:val="26"/>
              </w:rPr>
              <w:t>и</w:t>
            </w:r>
            <w:r w:rsidR="009D4550" w:rsidRPr="009D4550">
              <w:rPr>
                <w:sz w:val="26"/>
                <w:szCs w:val="26"/>
              </w:rPr>
              <w:t xml:space="preserve"> Ленинского и Московского районов г.Бреста, управления</w:t>
            </w:r>
            <w:r w:rsidR="009D4550">
              <w:rPr>
                <w:sz w:val="26"/>
                <w:szCs w:val="26"/>
              </w:rPr>
              <w:t xml:space="preserve"> и отделы горисполкома, руководители предприятий и организаций </w:t>
            </w:r>
            <w:r w:rsidR="006257BE">
              <w:rPr>
                <w:sz w:val="26"/>
                <w:szCs w:val="26"/>
              </w:rPr>
              <w:t>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6433" w:type="dxa"/>
          </w:tcPr>
          <w:p w:rsidR="002014C5" w:rsidRPr="008C350F" w:rsidRDefault="002014C5" w:rsidP="00EA0A0D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Обеспечение вакцинации против </w:t>
            </w:r>
            <w:r w:rsidRPr="008C350F">
              <w:rPr>
                <w:rStyle w:val="FontStyle48"/>
                <w:rFonts w:eastAsiaTheme="minorEastAsia"/>
                <w:lang w:val="en-US"/>
              </w:rPr>
              <w:t>COVID</w:t>
            </w:r>
            <w:r w:rsidRPr="008C350F">
              <w:rPr>
                <w:rStyle w:val="FontStyle48"/>
                <w:rFonts w:eastAsiaTheme="minorEastAsia"/>
              </w:rPr>
              <w:t xml:space="preserve">-19 с охватом профилактическими прививками не менее </w:t>
            </w:r>
            <w:r>
              <w:rPr>
                <w:rStyle w:val="FontStyle48"/>
                <w:rFonts w:eastAsiaTheme="minorEastAsia"/>
              </w:rPr>
              <w:t>7</w:t>
            </w:r>
            <w:r w:rsidRPr="008C350F">
              <w:rPr>
                <w:rStyle w:val="FontStyle48"/>
                <w:rFonts w:eastAsiaTheme="minorEastAsia"/>
              </w:rPr>
              <w:t>0 %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="00EA0A0D" w:rsidRPr="008C350F">
              <w:rPr>
                <w:rStyle w:val="FontStyle48"/>
                <w:rFonts w:eastAsiaTheme="minorEastAsia"/>
              </w:rPr>
              <w:t>проживающего населения</w:t>
            </w:r>
            <w:r w:rsidR="00EA0A0D">
              <w:rPr>
                <w:rStyle w:val="FontStyle48"/>
                <w:rFonts w:eastAsiaTheme="minorEastAsia"/>
              </w:rPr>
              <w:t xml:space="preserve">, </w:t>
            </w:r>
            <w:r>
              <w:rPr>
                <w:rStyle w:val="FontStyle48"/>
                <w:rFonts w:eastAsiaTheme="minorEastAsia"/>
              </w:rPr>
              <w:t>ревакцинаци</w:t>
            </w:r>
            <w:r w:rsidR="004C0E32">
              <w:rPr>
                <w:rStyle w:val="FontStyle48"/>
                <w:rFonts w:eastAsiaTheme="minorEastAsia"/>
              </w:rPr>
              <w:t>и</w:t>
            </w:r>
            <w:r>
              <w:rPr>
                <w:rStyle w:val="FontStyle48"/>
                <w:rFonts w:eastAsiaTheme="minorEastAsia"/>
              </w:rPr>
              <w:t xml:space="preserve"> </w:t>
            </w:r>
            <w:r w:rsidR="004C0E32">
              <w:rPr>
                <w:rStyle w:val="FontStyle48"/>
                <w:rFonts w:eastAsiaTheme="minorEastAsia"/>
              </w:rPr>
              <w:t xml:space="preserve">не менее </w:t>
            </w:r>
            <w:r>
              <w:rPr>
                <w:rStyle w:val="FontStyle48"/>
                <w:rFonts w:eastAsiaTheme="minorEastAsia"/>
              </w:rPr>
              <w:t xml:space="preserve">90% </w:t>
            </w:r>
            <w:r w:rsidR="00EA0A0D">
              <w:rPr>
                <w:rStyle w:val="FontStyle48"/>
                <w:rFonts w:eastAsiaTheme="minorEastAsia"/>
              </w:rPr>
              <w:t>с завершенным курсом вакцинации</w:t>
            </w:r>
            <w:r w:rsidRPr="008C350F">
              <w:rPr>
                <w:rStyle w:val="FontStyle48"/>
                <w:rFonts w:eastAsiaTheme="minorEastAsia"/>
              </w:rPr>
              <w:t xml:space="preserve"> 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303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</w:t>
            </w:r>
            <w:r w:rsidR="00EA0A0D">
              <w:rPr>
                <w:sz w:val="26"/>
                <w:szCs w:val="26"/>
              </w:rPr>
              <w:t>, Брестский зональный ЦГиЭ</w:t>
            </w:r>
            <w:r w:rsidR="0095303D">
              <w:rPr>
                <w:sz w:val="26"/>
                <w:szCs w:val="26"/>
              </w:rPr>
              <w:t xml:space="preserve">, </w:t>
            </w:r>
            <w:r w:rsidR="0095303D" w:rsidRPr="009D4550">
              <w:rPr>
                <w:sz w:val="26"/>
                <w:szCs w:val="26"/>
              </w:rPr>
              <w:t>администраци</w:t>
            </w:r>
            <w:r w:rsidR="0095303D">
              <w:rPr>
                <w:sz w:val="26"/>
                <w:szCs w:val="26"/>
              </w:rPr>
              <w:t>и</w:t>
            </w:r>
            <w:r w:rsidR="0095303D" w:rsidRPr="009D4550">
              <w:rPr>
                <w:sz w:val="26"/>
                <w:szCs w:val="26"/>
              </w:rPr>
              <w:t xml:space="preserve"> Ленинского и Московского районов г.Бреста, управления</w:t>
            </w:r>
            <w:r w:rsidR="0095303D">
              <w:rPr>
                <w:sz w:val="26"/>
                <w:szCs w:val="26"/>
              </w:rPr>
              <w:t xml:space="preserve"> и отделы горисполкома, руководители предприятий и организаций</w:t>
            </w:r>
            <w:r w:rsidR="006257BE">
              <w:rPr>
                <w:sz w:val="26"/>
                <w:szCs w:val="26"/>
              </w:rPr>
              <w:t xml:space="preserve"> 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6433" w:type="dxa"/>
          </w:tcPr>
          <w:p w:rsidR="002014C5" w:rsidRPr="008C350F" w:rsidRDefault="002014C5" w:rsidP="008C350F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и проведение обязательного медицинского осмотра работающих, занятых в условиях воздействия вредных и (или) опасных производственных факторов в порядке, установленном законодательством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0F776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управления по труду занятости и социальной защите,  экономики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мероприятий (дни информирования, тренинги, акции, консультации и др.) в трудовых коллективах, направленных на профилактику табакокурения и употребления алкогольных напитков на рабочем месте, создание наглядной агитации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 Брестский зональный ЦГиЭ, УЗ «Брестский областной наркологический диспансер» (по согласованию)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запрета курения на рабочем месте, при необходимости создание оборудованных мест для курения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B32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по труду, занятости и социальной защите,  экономики, торговли и услуг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spacing w:val="-2"/>
              </w:rPr>
            </w:pPr>
            <w:r w:rsidRPr="008C350F">
              <w:rPr>
                <w:rStyle w:val="FontStyle48"/>
                <w:rFonts w:eastAsiaTheme="minorEastAsia"/>
                <w:spacing w:val="-2"/>
              </w:rPr>
              <w:t xml:space="preserve">Реализация профилактических проектов в трудовых коллективах, направленных на снижение риска развития неинфекционных заболеваний и формирования </w:t>
            </w:r>
            <w:r w:rsidRPr="008C350F">
              <w:rPr>
                <w:rStyle w:val="FontStyle48"/>
                <w:rFonts w:eastAsiaTheme="minorEastAsia"/>
                <w:spacing w:val="-2"/>
              </w:rPr>
              <w:lastRenderedPageBreak/>
              <w:t>здорового образа жизни, создание на предприятиях условий для активного образа жизни (оборудование велопарковок, организация динамических зарядок, оборудование площадок воркаута, доступа к спортивной базе предприятия и др.)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4C0E3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«Брестская центральная поликлиника»,  Брестский зональный ЦГиЭ, </w:t>
            </w:r>
            <w:r w:rsidR="004C0E32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правления по труду, занятости и социальной защите, </w:t>
            </w:r>
            <w:r>
              <w:rPr>
                <w:sz w:val="26"/>
                <w:szCs w:val="26"/>
              </w:rPr>
              <w:lastRenderedPageBreak/>
              <w:t>экономики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4.9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работ по оценке профессиональных рисков на промышленных предприятиях в целях оценки влияния факторов производственной среды на работников, разработки систем управления профессиональным риском и увеличения результативности профилактики заболеваемости с временной утратой трудоспособности, профессиональной и производственно-обусловленной заболеваемости работников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B32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по труду, занятости и социальной защите, экономики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Приведение условий труда работающих в соответствии с требованиями гигиенических нормативов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B329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по труду, занятости и социальной защите, экономики горисполкома, руководители предприятий и организаций г.Бреста,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смотра-конкурса на лучшую организацию работы по охране труда на административных территориях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257B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экономики горисполкома, руководители предприятий и организаций </w:t>
            </w:r>
            <w:r w:rsidR="006257BE">
              <w:rPr>
                <w:sz w:val="26"/>
                <w:szCs w:val="26"/>
              </w:rPr>
              <w:t>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Рассмотрение возможности поощрения работников, ведущих здоровый образ жизни, отказавшихся от вредных привычек, участвующих в физкультурно-оздоровительных мероприятиях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257B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по труду, занятости и социальной защите, экономики горисполкома, руководители предприятий и организаций </w:t>
            </w:r>
            <w:r w:rsidR="006257BE">
              <w:rPr>
                <w:sz w:val="26"/>
                <w:szCs w:val="26"/>
              </w:rPr>
              <w:t>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Рассмотрение возможности возмещения (полностью или частично) стоимости абонементов на посещение спортивных залов, секций, бассейнов, путёвок в санаторно-курортные и оздоровительные организации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257B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по труду, занятости и социальной защите, экономики горисполкома, руководители предприятий и организаций </w:t>
            </w:r>
            <w:r w:rsidR="006257BE">
              <w:rPr>
                <w:sz w:val="26"/>
                <w:szCs w:val="26"/>
              </w:rPr>
              <w:t>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социологических исследований (анкетирований, опросов и т.д.) в трудовых коллективах по изучению потребностей в </w:t>
            </w:r>
            <w:r w:rsidRPr="008C350F">
              <w:rPr>
                <w:rStyle w:val="FontStyle48"/>
                <w:rFonts w:eastAsiaTheme="minorEastAsia"/>
              </w:rPr>
              <w:lastRenderedPageBreak/>
              <w:t>мероприятиях по формированию здорового образа жизни, вопросам сохранения и укрепления здоровья с последующим их проведением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Брестский зональный ЦГиЭ, 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Внедрение практики заключения для работников программ добровольного страхования медицинских расходов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257B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по труду, занятости и социальной защите, экономики горисполкома, руководители предприятий и организаций </w:t>
            </w:r>
            <w:r w:rsidR="006257BE">
              <w:rPr>
                <w:sz w:val="26"/>
                <w:szCs w:val="26"/>
              </w:rPr>
              <w:t>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Внедрение принципов гигиенического ранжирования пищевых продуктов на основе их состава и потенциального влияния на здоровье при организации питания работающих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торговли и услуг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спортивно-массовых мероприятий для трудовых коллективов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4C0E3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экономики, отдел спорта и туризма горисполкома,  руководители предприятий и организаций 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Разработка и внедрение «паспорта здоровья» с целью мониторинга заболеваемости с временной утратой трудоспособности, профессиональных вредностей, рисков, профилактических мероприятий, направленных на безопасные условия труда и укрепление здоровья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F22601">
            <w:pPr>
              <w:ind w:firstLine="0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>5.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сокращение потребления табака и обеспечение эффективной реализации антитабачного законодательства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Информирование населения о способах отказа от курения с размещением информации об организациях здравоохранения, оказывающих психологическую помощь и помощь в отказе от потребления табака, в СМИ, Интернет-ресурсах, на тематических информационно-образовательных ресурсах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F011C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управление идеологической работы и по делам молодежи горисполкома, </w:t>
            </w:r>
            <w:r w:rsidRPr="008C350F">
              <w:rPr>
                <w:sz w:val="26"/>
                <w:szCs w:val="26"/>
              </w:rPr>
              <w:t>редакци</w:t>
            </w:r>
            <w:r>
              <w:rPr>
                <w:sz w:val="26"/>
                <w:szCs w:val="26"/>
              </w:rPr>
              <w:t>я</w:t>
            </w:r>
            <w:r w:rsidRPr="008C350F">
              <w:rPr>
                <w:sz w:val="26"/>
                <w:szCs w:val="26"/>
              </w:rPr>
              <w:t xml:space="preserve"> газет</w:t>
            </w:r>
            <w:r>
              <w:rPr>
                <w:sz w:val="26"/>
                <w:szCs w:val="26"/>
              </w:rPr>
              <w:t>ы</w:t>
            </w:r>
            <w:r w:rsidRPr="008C350F">
              <w:rPr>
                <w:sz w:val="26"/>
                <w:szCs w:val="26"/>
              </w:rPr>
              <w:t xml:space="preserve"> «Брестский вестник»</w:t>
            </w:r>
            <w:r>
              <w:rPr>
                <w:sz w:val="26"/>
                <w:szCs w:val="26"/>
              </w:rPr>
              <w:t xml:space="preserve">, </w:t>
            </w:r>
            <w:r w:rsidR="002927E2">
              <w:rPr>
                <w:sz w:val="26"/>
                <w:szCs w:val="26"/>
              </w:rPr>
              <w:t xml:space="preserve">Белтелерадиокомпания «Брест» (по согласованию), ООО «Буг-ТВ», ТК «Лагуна ТВ» 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Издание видеороликов, макетов наружной рекламы по вопросам ФЗОЖ, профилактики зависимостей и социально значимых заболеваний, организация их трансляции и размещения на правах социальной </w:t>
            </w:r>
            <w:r w:rsidRPr="008C350F">
              <w:rPr>
                <w:rStyle w:val="FontStyle48"/>
                <w:rFonts w:eastAsiaTheme="minorEastAsia"/>
              </w:rPr>
              <w:lastRenderedPageBreak/>
              <w:t>рекламы на ТВ, на видеомониторах учреждений, предприятий и организаций города, в т.ч. предприятиях общественного питания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503AD7" w:rsidP="00503AD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2014C5">
              <w:rPr>
                <w:sz w:val="26"/>
                <w:szCs w:val="26"/>
              </w:rPr>
              <w:t xml:space="preserve">идеологической работе </w:t>
            </w:r>
            <w:r>
              <w:rPr>
                <w:sz w:val="26"/>
                <w:szCs w:val="26"/>
              </w:rPr>
              <w:t xml:space="preserve">и по делам молодежи </w:t>
            </w:r>
            <w:r w:rsidR="002014C5">
              <w:rPr>
                <w:sz w:val="26"/>
                <w:szCs w:val="26"/>
              </w:rPr>
              <w:t xml:space="preserve">горисполкома, </w:t>
            </w:r>
            <w:r>
              <w:rPr>
                <w:sz w:val="26"/>
                <w:szCs w:val="26"/>
              </w:rPr>
              <w:t xml:space="preserve">                          </w:t>
            </w:r>
            <w:r w:rsidR="002014C5">
              <w:rPr>
                <w:sz w:val="26"/>
                <w:szCs w:val="26"/>
              </w:rPr>
              <w:t xml:space="preserve">УЗ «Брестская центральная поликлиника», </w:t>
            </w:r>
            <w:r w:rsidR="002014C5">
              <w:rPr>
                <w:sz w:val="26"/>
                <w:szCs w:val="26"/>
              </w:rPr>
              <w:lastRenderedPageBreak/>
              <w:t>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Работа по созданию зон, свободных от курения, в местах массового пребывания и отдыха населения (парки, скверы, площади и пр.) с соответствующим обозначением данной территории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74A4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жилищно-коммунального хозяйства горисполкома, </w:t>
            </w:r>
            <w:r w:rsidRPr="008C350F">
              <w:rPr>
                <w:sz w:val="26"/>
                <w:szCs w:val="26"/>
              </w:rPr>
              <w:t>КУМПП «Брестское городское жилищно-коммунальное хозяйство»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совместных рейдов с территориальными ОВД, направленных на выявление нарушений антитабачного законодательства с обязательным проведением информационно-образовательной профилактической работы (консультирование по вопросам профилактики табакокурения, раздача информационно-образовательных материалов)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F22601" w:rsidRDefault="002014C5" w:rsidP="002927E2">
            <w:pPr>
              <w:ind w:firstLine="0"/>
              <w:rPr>
                <w:sz w:val="26"/>
                <w:szCs w:val="26"/>
              </w:rPr>
            </w:pPr>
            <w:r w:rsidRPr="00F22601">
              <w:rPr>
                <w:sz w:val="26"/>
                <w:szCs w:val="26"/>
              </w:rPr>
              <w:t>УВД администрации Московского района г.Бреста, ОВД администрации Ленинского района г.Бреста</w:t>
            </w:r>
            <w:r>
              <w:rPr>
                <w:sz w:val="26"/>
                <w:szCs w:val="26"/>
              </w:rPr>
              <w:t>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областного и территориального исследования по изучению распространенности поведенческих факторов риска неинфекционных заболеваний среди населения от 18 до 69 лет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83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Распространение различных форм стимулирования некурящих и/или бросивших курить работников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горисполкома, руководители предприятий и организаций</w:t>
            </w:r>
            <w:r w:rsidR="00503AD7">
              <w:rPr>
                <w:sz w:val="26"/>
                <w:szCs w:val="26"/>
              </w:rPr>
              <w:t xml:space="preserve"> 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Консультирование по вопросам профилактики табакокурения и создание "маршрутов" отказа от употребления никотинсодержащей продукции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F22601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ежеквартального проведения информационно-образовательных мероприятий по профилактике употребления табачной и никотинсодержащей продукции на социально значимых объектах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74A4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 xml:space="preserve">6. 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снижение уровня поведенческих рисков у молодежи путем повышения их осведомленности о здоровом образе жизни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конкурсов, выставок, инсталляций, флешмобов, создание арт-объектов и "здоровых зон" </w:t>
            </w:r>
            <w:r w:rsidRPr="008C350F">
              <w:rPr>
                <w:rStyle w:val="FontStyle48"/>
                <w:rFonts w:eastAsiaTheme="minorEastAsia"/>
              </w:rPr>
              <w:lastRenderedPageBreak/>
              <w:t>по активному и здоровому образу жизни, в том числе с использованием дистанционных форм и методов работы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503AD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Отделы по образованию, спорту и туризму, управление идеологической работ</w:t>
            </w:r>
            <w:r w:rsidR="00503AD7">
              <w:rPr>
                <w:sz w:val="26"/>
                <w:szCs w:val="26"/>
              </w:rPr>
              <w:t xml:space="preserve">ы и по </w:t>
            </w:r>
            <w:r w:rsidR="00503AD7">
              <w:rPr>
                <w:sz w:val="26"/>
                <w:szCs w:val="26"/>
              </w:rPr>
              <w:lastRenderedPageBreak/>
              <w:t>делам молодежи</w:t>
            </w:r>
            <w:r>
              <w:rPr>
                <w:sz w:val="26"/>
                <w:szCs w:val="26"/>
              </w:rPr>
              <w:t xml:space="preserve"> горисполкома, Брестский зональный ЦГиЭ, 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6.2</w:t>
            </w:r>
          </w:p>
        </w:tc>
        <w:tc>
          <w:tcPr>
            <w:tcW w:w="6433" w:type="dxa"/>
          </w:tcPr>
          <w:p w:rsidR="002014C5" w:rsidRPr="008C350F" w:rsidRDefault="002014C5" w:rsidP="00674A49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олимпиад по вопросам здорового образа жизни среди учащихся учреждений общего среднего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  <w:spacing w:val="-8"/>
              </w:rPr>
            </w:pPr>
            <w:r w:rsidRPr="008C350F">
              <w:rPr>
                <w:rStyle w:val="FontStyle48"/>
                <w:rFonts w:eastAsiaTheme="minorEastAsia"/>
                <w:spacing w:val="-8"/>
              </w:rPr>
              <w:t>Повышение уровня информированности молодежной аудитории о поведенческих рисках неинфекционных заболеваний: курения, чрезмерного потребления алкоголя, неправильного питания и низкой физической активности в развитии основной группы НИЗ, ставших причиной заболеваемости, инвалидизации и преждевременной смерти населения всех возрастных групп (СМИ, Интернет-ресурсы, интерактивные формы подачи информации, акции, дни здоровья, вечера вопросов, диспуты, выставки и пр.), в том числе с использованием дистанционных форм и методов работы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565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</w:t>
            </w:r>
            <w:r w:rsidR="00856500">
              <w:rPr>
                <w:sz w:val="26"/>
                <w:szCs w:val="26"/>
              </w:rPr>
              <w:t>ный ЦГиЭ, отдел по образованию</w:t>
            </w:r>
            <w:r>
              <w:rPr>
                <w:sz w:val="26"/>
                <w:szCs w:val="26"/>
              </w:rPr>
              <w:t xml:space="preserve">, управление </w:t>
            </w:r>
            <w:r w:rsidR="00503AD7">
              <w:rPr>
                <w:sz w:val="26"/>
                <w:szCs w:val="26"/>
              </w:rPr>
              <w:t xml:space="preserve">идеологической работы и по делам молодежи </w:t>
            </w:r>
            <w:r>
              <w:rPr>
                <w:sz w:val="26"/>
                <w:szCs w:val="26"/>
              </w:rPr>
              <w:t xml:space="preserve">горисполкома, УЗ «Брестский областной наркологический диспансер» (по согласованию), </w:t>
            </w:r>
            <w:r w:rsidRPr="00695EDD">
              <w:rPr>
                <w:sz w:val="26"/>
                <w:szCs w:val="26"/>
              </w:rPr>
              <w:t>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Внедрение новых инновационных технологий при проведении информационно-образовательных мероприятий в учреждениях образования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2035A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информационно-образовательной работы в образовательных учреждениях по профилактике потребления психоактивных веществ, инфицированности ВИЧ/СПИДом, инфекциями передающимися половым путем (ИППП), профилактике НИЗ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442E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="004C0E32">
              <w:rPr>
                <w:sz w:val="26"/>
                <w:szCs w:val="26"/>
              </w:rPr>
              <w:t xml:space="preserve">               </w:t>
            </w:r>
            <w:r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</w:t>
            </w:r>
            <w:r w:rsidRPr="00695EDD">
              <w:rPr>
                <w:sz w:val="26"/>
                <w:szCs w:val="26"/>
              </w:rPr>
              <w:t xml:space="preserve">Брестский </w:t>
            </w:r>
            <w:r w:rsidR="004C0E32">
              <w:rPr>
                <w:sz w:val="26"/>
                <w:szCs w:val="26"/>
              </w:rPr>
              <w:t xml:space="preserve">             </w:t>
            </w:r>
            <w:r w:rsidRPr="00695EDD">
              <w:rPr>
                <w:sz w:val="26"/>
                <w:szCs w:val="26"/>
              </w:rPr>
              <w:t>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конкурсов, выставок, инсталляций, флешмобов, создание арт-объектов и "здоровых зон" по активному и здоровому образу жизни, в том числе с использованием дистанционных форм и методов работы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442E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="004C0E32"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</w:t>
            </w:r>
            <w:r w:rsidRPr="00695EDD">
              <w:rPr>
                <w:sz w:val="26"/>
                <w:szCs w:val="26"/>
              </w:rPr>
              <w:t xml:space="preserve">Брестский </w:t>
            </w:r>
            <w:r w:rsidR="004C0E32">
              <w:rPr>
                <w:sz w:val="26"/>
                <w:szCs w:val="26"/>
              </w:rPr>
              <w:t xml:space="preserve">          </w:t>
            </w:r>
            <w:r w:rsidRPr="00695EDD">
              <w:rPr>
                <w:sz w:val="26"/>
                <w:szCs w:val="26"/>
              </w:rPr>
              <w:t>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Проведение мероприятий, формирующих у детей и подростков навыки безопасного поведения на дорогах, водоемах, вблизи с линиями электропередач, в том </w:t>
            </w:r>
            <w:r w:rsidRPr="008C350F">
              <w:rPr>
                <w:rStyle w:val="FontStyle48"/>
                <w:rFonts w:eastAsiaTheme="minorEastAsia"/>
              </w:rPr>
              <w:lastRenderedPageBreak/>
              <w:t>числе с использованием дистанционных форм и методов работы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2E47AC" w:rsidRDefault="002014C5" w:rsidP="0058741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Pr="00F102A0">
              <w:rPr>
                <w:sz w:val="26"/>
                <w:szCs w:val="26"/>
              </w:rPr>
              <w:t>ГАИ УВД Брестского облисполкома</w:t>
            </w:r>
            <w:r w:rsidR="002927E2">
              <w:rPr>
                <w:sz w:val="26"/>
                <w:szCs w:val="26"/>
              </w:rPr>
              <w:t xml:space="preserve"> (по </w:t>
            </w:r>
            <w:r w:rsidR="002927E2">
              <w:rPr>
                <w:sz w:val="26"/>
                <w:szCs w:val="26"/>
              </w:rPr>
              <w:lastRenderedPageBreak/>
              <w:t>согласованию)</w:t>
            </w:r>
            <w:r w:rsidRPr="00F102A0">
              <w:rPr>
                <w:sz w:val="26"/>
                <w:szCs w:val="26"/>
              </w:rPr>
              <w:t>, Брест</w:t>
            </w:r>
            <w:r w:rsidRPr="002E47AC">
              <w:rPr>
                <w:sz w:val="26"/>
                <w:szCs w:val="26"/>
              </w:rPr>
              <w:t>ское отделение Госэнергогазнадзора по Брестской области</w:t>
            </w:r>
            <w:r w:rsidR="003D2D13">
              <w:rPr>
                <w:sz w:val="26"/>
                <w:szCs w:val="26"/>
              </w:rPr>
              <w:t xml:space="preserve"> 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разъяснительной работы с сотрудниками учреждений образования, родителями обучающихся, сотрудниками предприятий и организаций по темам ФЗОЖ, профилактики неинфекционных заболеваний, профилактике зависимостей и др.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72228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Популяризация у молодежи физической культуры, спорта, туризма и здорового образа жизни посредством максимального привлечения к занятиям спортом и физической активности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442E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Отделы по образованию, спорту и туризму горисполкома, Брестский зональный ЦГиЭ, </w:t>
            </w:r>
            <w:r w:rsidRPr="00695EDD">
              <w:rPr>
                <w:sz w:val="26"/>
                <w:szCs w:val="26"/>
              </w:rPr>
              <w:t>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Развитие волонтерского движения среди молодежи по вопросам профилактики инфекционных и неинфекционных заболеваний, формирования мотивации к здоровому образу жизни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442E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Pr="00695EDD">
              <w:rPr>
                <w:sz w:val="26"/>
                <w:szCs w:val="26"/>
              </w:rPr>
              <w:t>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спортивно-массовых мероприятий в программе спартакиад «Защитник Отечества» и «Здоровье» в рамках Государственного физкультурно-оздоровительного комплекса Республики Беларусь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2035A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Отделы по образованию, спорту и туризму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Реализация профилактического проекта «Вместе в защиту жизни» по формированию у молодежи позитивного отношения к здоровому образу жизни, исключающего суицидальные риски, любые формы саморазрушительного поведения, связанного супотреблением алкоголя, наркотических средств и психотропных веществ, табакокурением и искусственными абортами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58741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ЦГиЭ, отдел по образованию горисполкома, УЗ «Брестский областной психоневрологический диспансер», УЗ «Брестский областной наркологический диспансер» (по согласованию</w:t>
            </w:r>
            <w:r w:rsidRPr="008442E0">
              <w:rPr>
                <w:sz w:val="26"/>
                <w:szCs w:val="26"/>
              </w:rPr>
              <w:t>), 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Обеспечение функционирования «Школ здоровья», направленных на снижение избыточной массы тела, профилактику ожирения, сахарного диабета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анкетного опроса в учреждениях общего среднего, среднего специального и высшего образования с целью раннего выявления факторов риска развития НИЗ</w:t>
            </w:r>
          </w:p>
        </w:tc>
        <w:tc>
          <w:tcPr>
            <w:tcW w:w="2214" w:type="dxa"/>
          </w:tcPr>
          <w:p w:rsidR="002014C5" w:rsidRPr="00BF1989" w:rsidRDefault="002014C5" w:rsidP="00166C86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 xml:space="preserve">ежегодно до </w:t>
            </w:r>
          </w:p>
          <w:p w:rsidR="002014C5" w:rsidRPr="00BF1989" w:rsidRDefault="002014C5" w:rsidP="00166C86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 xml:space="preserve">25 октября </w:t>
            </w:r>
          </w:p>
          <w:p w:rsidR="002014C5" w:rsidRPr="00BF1989" w:rsidRDefault="002014C5" w:rsidP="00166C86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95ED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6.15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и проведение опроса среди отдельных групп населения по выявлению потребностей в области сохранения и укрепления здоровья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2035A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Анализ распространенности основных поведенческих и биологических факторов риска неинфекционных заболеваний, в том числе распространенности табакокурения, потребления алкогольных напитков</w:t>
            </w:r>
          </w:p>
        </w:tc>
        <w:tc>
          <w:tcPr>
            <w:tcW w:w="2214" w:type="dxa"/>
          </w:tcPr>
          <w:p w:rsidR="002014C5" w:rsidRPr="00BF1989" w:rsidRDefault="002014C5" w:rsidP="00166C86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>ежегодно до</w:t>
            </w:r>
          </w:p>
          <w:p w:rsidR="002014C5" w:rsidRPr="00BF1989" w:rsidRDefault="002014C5" w:rsidP="00166C86">
            <w:pPr>
              <w:pStyle w:val="Style9"/>
              <w:widowControl/>
              <w:spacing w:line="278" w:lineRule="exact"/>
              <w:rPr>
                <w:rStyle w:val="FontStyle48"/>
                <w:rFonts w:eastAsiaTheme="minorEastAsia"/>
              </w:rPr>
            </w:pPr>
            <w:r w:rsidRPr="00BF1989">
              <w:rPr>
                <w:rStyle w:val="FontStyle48"/>
                <w:rFonts w:eastAsiaTheme="minorEastAsia"/>
              </w:rPr>
              <w:t xml:space="preserve"> 25 декабря 2022 - 2023 </w:t>
            </w:r>
          </w:p>
        </w:tc>
        <w:tc>
          <w:tcPr>
            <w:tcW w:w="5180" w:type="dxa"/>
          </w:tcPr>
          <w:p w:rsidR="002014C5" w:rsidRPr="008C350F" w:rsidRDefault="002014C5" w:rsidP="002035A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Изучение состояния здоровья молодежи и определение возможных путей его укрепления, путем формирования интереса и желания преодолевать индивидуальные проблемы нездоровья и улучшения здоровьесберегающей среды обитания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2035A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Брестский зональный ЦГиЭ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 xml:space="preserve">7. 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защита здоровья детей, поддержка института семьи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фестиваля «Мама, папа, я - спортивная семья»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695EDD" w:rsidRDefault="002014C5" w:rsidP="008442E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г.Бреста, 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Повышение правовой грамотности и правовой культуры детей, обучение основам безопасности жизнедеятельности, навыкам безопасного поведения путем проведения в учреждениях образования тематических мероприятий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2035AE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Pr="00F22601">
              <w:rPr>
                <w:sz w:val="26"/>
                <w:szCs w:val="26"/>
              </w:rPr>
              <w:t>УВД администра</w:t>
            </w:r>
            <w:r>
              <w:rPr>
                <w:sz w:val="26"/>
                <w:szCs w:val="26"/>
              </w:rPr>
              <w:t>ции Московского района г.Бреста</w:t>
            </w:r>
            <w:r w:rsidRPr="00F22601">
              <w:rPr>
                <w:sz w:val="26"/>
                <w:szCs w:val="26"/>
              </w:rPr>
              <w:t>, ОВД администрации Ленинского района г.Бреста</w:t>
            </w:r>
            <w:r>
              <w:rPr>
                <w:sz w:val="26"/>
                <w:szCs w:val="26"/>
              </w:rPr>
              <w:t xml:space="preserve">, Брестский городской отдел по чрезвычайным ситуациям 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мероприятий, направленных на повышение статуса и престижа семьи в обществе, формирование духовно-нравственных ценностей, обеспечение реализации инициативы "Здоровая семья"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356D5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  <w:r>
              <w:rPr>
                <w:sz w:val="26"/>
                <w:szCs w:val="26"/>
              </w:rPr>
              <w:t>, управление по труду, занятости и социальной защите,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Создание родительских клубов «Здоровые дети - в здоровой семье!», направленных на пропаганду здорового образа жизни и семейных ценностей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356D5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  <w:r>
              <w:rPr>
                <w:sz w:val="26"/>
                <w:szCs w:val="26"/>
              </w:rPr>
              <w:t>, управление по труду, занятости и социальной защите, отдел по образованию горисполкома, 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и проведение мониторинга «Женское здоровье», «Мужское здоровье»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спортивно-массовых мероприятий и соревнований для людей разных возрастных групп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695EDD" w:rsidRDefault="002014C5" w:rsidP="0090081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  <w:r>
              <w:rPr>
                <w:sz w:val="26"/>
                <w:szCs w:val="26"/>
              </w:rPr>
              <w:t xml:space="preserve">, </w:t>
            </w:r>
            <w:r w:rsidRPr="00695EDD">
              <w:rPr>
                <w:sz w:val="26"/>
                <w:szCs w:val="26"/>
              </w:rPr>
              <w:t>Брестский ГК ОО «БРСМ»</w:t>
            </w:r>
            <w:r>
              <w:rPr>
                <w:sz w:val="26"/>
                <w:szCs w:val="26"/>
              </w:rPr>
              <w:t>, отдел спорта и туризма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и проведение курсов для людей разных возрастных групп (в т.ч. молодых семей) по правилам само- и взаимопомощи, «правильных покупок», экономики (ведение бюджета) и экоповедения, вопросам охраны труда и правовой защиты работающих</w:t>
            </w:r>
          </w:p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356D5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  <w:r>
              <w:rPr>
                <w:sz w:val="26"/>
                <w:szCs w:val="26"/>
              </w:rPr>
              <w:t>, управление по труду, занятости и социальной защите,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и проведение обучающих мероприятий по различным аспектам формирования здорового образа жизни, сохранения и укрепления здоровья для беременных женщин и молодых родителей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7.9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Организация обучающих мероприятий по сохранению и укреплению здоровья (нарушения осанки и зрения, вопросы правильного питания, организации отдыха </w:t>
            </w:r>
            <w:r w:rsidRPr="008C350F">
              <w:rPr>
                <w:rStyle w:val="FontStyle48"/>
                <w:rFonts w:eastAsiaTheme="minorEastAsia"/>
                <w:spacing w:val="50"/>
              </w:rPr>
              <w:t>и т.д.)</w:t>
            </w:r>
            <w:r w:rsidRPr="008C350F">
              <w:rPr>
                <w:rStyle w:val="FontStyle48"/>
                <w:rFonts w:eastAsiaTheme="minorEastAsia"/>
              </w:rPr>
              <w:t xml:space="preserve"> у детей дошкольного и школьного возраста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7.10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целевых осмотров осанки у детей и подростков в общеобразовательных учреждениях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мероприятий, направленных на профилактику кризисных состояний у детей, в том числе реализация комплекса мероприятий по профилактике нарушения адаптации у детей дошкольного и младшего школьного возраста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УЗ «Брестская центральная поликлиника», отдел по образованию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месячников, недель профилактики асоциального поведения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0081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  <w:r>
              <w:rPr>
                <w:sz w:val="26"/>
                <w:szCs w:val="26"/>
              </w:rPr>
              <w:t>, отдел по образованию горисполкома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>8.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 создание адаптированной к потребностям граждан инфраструктуры и благоприятной среды жизнедеятельности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Реализация волонтерского проекта «Не будь в стороне» по формированию у волонтеров активной жизненной и </w:t>
            </w:r>
            <w:r w:rsidRPr="008C350F">
              <w:rPr>
                <w:rStyle w:val="FontStyle48"/>
                <w:rFonts w:eastAsiaTheme="minorEastAsia"/>
              </w:rPr>
              <w:lastRenderedPageBreak/>
              <w:t>гражданской позиции, включению людей с инвалидностью в социальную жизнь посредством организации взаимодействия со здоровыми сверстниками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по образованию горисполкома, </w:t>
            </w:r>
            <w:r w:rsidRPr="00695EDD">
              <w:rPr>
                <w:sz w:val="26"/>
                <w:szCs w:val="26"/>
              </w:rPr>
              <w:t>Брестский ГК ОО «БРСМ»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мероприятий по приспособлению действующих объектов социальной инфраструктуры к потребностям граждан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Производство и размещение (распространение) социальной рекламы в целях формирования позитивного отношения в обществе к инвалидам и физически ослабленным лицам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356D57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>
              <w:rPr>
                <w:sz w:val="26"/>
                <w:szCs w:val="26"/>
              </w:rPr>
              <w:t>,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Разработка и реализация локальных информационно-образовательных профилактических проектов на базе территориальных центров социального обслуживания населения (далее - ТЦСОН) по вопросам здорового образа жизни, методам самоконтроля состояния здоровья, вопросам сохранения и укрепления здоровья с привлечением волонтеров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0081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Подготовка и привлечение волонтеров из числа лиц пожилого возраста для работы в молодежной среде с целью патриотического воспитания, передачи жизненного опыта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8.6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Создание на базе ТЦСОН, организаций здравоохранения кабинетов психологической помощи лицам старшего возраста, оказавшимся в трудной жизненной ситуации, в том числе в зоне психологического дискомфорта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8.7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Создание на базе ТЦСОН клубов по интересам с участием специалистов заинтересованных ведомств и волонтеров («Любители скандинавской ходьбы», «Вяжем, шьем и вышиваем», «Пальчики оближешь», «Танцуй с нами», «Учимся быть здоровыми», «Безопасность - это важно», «Тропинка в лесу» и др.)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8.8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spacing w:line="274" w:lineRule="exact"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Межведомственное взаимодействие по реализации </w:t>
            </w:r>
            <w:r w:rsidRPr="008C350F">
              <w:rPr>
                <w:rStyle w:val="FontStyle48"/>
                <w:rFonts w:eastAsiaTheme="minorEastAsia"/>
              </w:rPr>
              <w:lastRenderedPageBreak/>
              <w:t>индивидуальной программы реабилитации инвалидов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по труду, занятости и </w:t>
            </w:r>
            <w:r>
              <w:rPr>
                <w:sz w:val="26"/>
                <w:szCs w:val="26"/>
              </w:rPr>
              <w:lastRenderedPageBreak/>
              <w:t>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8.9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Организация деятельности физкультурно-оздоровительных групп для инвалидов и физически ослабленных лиц на базе физкультурно-спортивных клубов, центров физкультурно-оздоровительной (спортивной) работы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565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</w:t>
            </w:r>
            <w:r w:rsidR="00856500">
              <w:rPr>
                <w:sz w:val="26"/>
                <w:szCs w:val="26"/>
              </w:rPr>
              <w:t xml:space="preserve"> занятости и социальной защите</w:t>
            </w:r>
            <w:r>
              <w:rPr>
                <w:sz w:val="26"/>
                <w:szCs w:val="26"/>
              </w:rPr>
              <w:t>, отдел спорта и туризма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2E47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спортивных и спортивно-массовых мероприятий среди инвалидов и физически ослабленных лиц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85650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по труду, занятости и </w:t>
            </w:r>
            <w:r w:rsidR="00856500">
              <w:rPr>
                <w:sz w:val="26"/>
                <w:szCs w:val="26"/>
              </w:rPr>
              <w:t>социальной защите</w:t>
            </w:r>
            <w:r>
              <w:rPr>
                <w:sz w:val="26"/>
                <w:szCs w:val="26"/>
              </w:rPr>
              <w:t>, отдел спорта и туризма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2E47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Участие общественных объединений инвалидов в разработке и реализации мероприятий по проблемам инвалидов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2E47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Предложение и реализация мероприятий по имплементации принципа равных возможностей в населенных пунктах для людей с особыми потребностями</w:t>
            </w:r>
          </w:p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2E47A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>Фестивать</w:t>
            </w:r>
            <w:r w:rsidRPr="008C350F">
              <w:rPr>
                <w:rStyle w:val="FontStyle48"/>
                <w:rFonts w:eastAsiaTheme="minorEastAsia"/>
              </w:rPr>
              <w:t xml:space="preserve"> творчества "Зажги свою звезду" для детей с особенностями психофизического развития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труду, занятости и социальной защите  горисполкома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48"/>
                <w:rFonts w:eastAsiaTheme="minorEastAsia"/>
                <w:b/>
              </w:rPr>
              <w:t>9.</w:t>
            </w:r>
            <w:r w:rsidRPr="008C350F">
              <w:rPr>
                <w:rStyle w:val="FontStyle48"/>
                <w:rFonts w:eastAsiaTheme="minorEastAsia"/>
                <w:b/>
              </w:rPr>
              <w:t>Направление: организация и проведение мероприятий по обмену опытом реализации государственного профилактического проекта «Здоровые города и поселки»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9008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Конкурс лучших инициатив в номинациях: «молодежная аудитория», «трудоспособное население», «лица пожилого возраста»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E81A4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  <w:r>
              <w:rPr>
                <w:sz w:val="26"/>
                <w:szCs w:val="26"/>
              </w:rPr>
              <w:t>, управление по труду, занятости и социальной защите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90081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9.2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left="5" w:hanging="5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>Проведение межведомственных и целевых обучающих мероприятий со специалистами разных сфер по вопросам организации и реализации инициатив в рамках проекта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0081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95EDD">
              <w:rPr>
                <w:sz w:val="26"/>
                <w:szCs w:val="26"/>
              </w:rPr>
              <w:t xml:space="preserve">дминистрации 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районов г.Бреста</w:t>
            </w:r>
          </w:p>
        </w:tc>
      </w:tr>
      <w:tr w:rsidR="002014C5" w:rsidRPr="008C350F" w:rsidTr="00166C86">
        <w:tc>
          <w:tcPr>
            <w:tcW w:w="14786" w:type="dxa"/>
            <w:gridSpan w:val="4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FontStyle27"/>
                <w:rFonts w:eastAsiaTheme="majorEastAsia"/>
                <w:b/>
                <w:sz w:val="26"/>
                <w:szCs w:val="26"/>
              </w:rPr>
              <w:t xml:space="preserve">10. </w:t>
            </w:r>
            <w:r w:rsidRPr="008C350F">
              <w:rPr>
                <w:rStyle w:val="FontStyle27"/>
                <w:rFonts w:eastAsiaTheme="majorEastAsia"/>
                <w:b/>
                <w:sz w:val="26"/>
                <w:szCs w:val="26"/>
              </w:rPr>
              <w:t xml:space="preserve">Осуществление комплекса мероприятий </w:t>
            </w:r>
            <w:r w:rsidRPr="008C350F">
              <w:rPr>
                <w:b/>
                <w:sz w:val="26"/>
                <w:szCs w:val="26"/>
              </w:rPr>
              <w:t xml:space="preserve">на предприятиях, в организациях, </w:t>
            </w:r>
            <w:r w:rsidRPr="008C350F">
              <w:rPr>
                <w:rStyle w:val="FontStyle27"/>
                <w:rFonts w:eastAsiaTheme="majorEastAsia"/>
                <w:b/>
                <w:sz w:val="26"/>
                <w:szCs w:val="26"/>
              </w:rPr>
              <w:t>учебных заведениях и дошкольных учреждениях</w:t>
            </w:r>
            <w:r>
              <w:rPr>
                <w:rStyle w:val="FontStyle27"/>
                <w:rFonts w:eastAsiaTheme="majorEastAsia"/>
                <w:b/>
                <w:sz w:val="26"/>
                <w:szCs w:val="26"/>
              </w:rPr>
              <w:t xml:space="preserve"> </w:t>
            </w:r>
            <w:r w:rsidRPr="008C350F">
              <w:rPr>
                <w:rStyle w:val="FontStyle27"/>
                <w:rFonts w:eastAsiaTheme="majorEastAsia"/>
                <w:b/>
                <w:sz w:val="26"/>
                <w:szCs w:val="26"/>
              </w:rPr>
              <w:t>по созданию здоровьесберегающей среды и профилактике неинфекционных заболеваний</w:t>
            </w:r>
            <w:r w:rsidRPr="008C350F">
              <w:rPr>
                <w:b/>
                <w:sz w:val="26"/>
                <w:szCs w:val="26"/>
              </w:rPr>
              <w:t xml:space="preserve"> в рамках П</w:t>
            </w:r>
            <w:r w:rsidRPr="008C350F">
              <w:rPr>
                <w:rStyle w:val="FontStyle48"/>
                <w:rFonts w:eastAsiaTheme="majorEastAsia"/>
                <w:b/>
              </w:rPr>
              <w:t>роекта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</w:t>
            </w:r>
          </w:p>
        </w:tc>
        <w:tc>
          <w:tcPr>
            <w:tcW w:w="6433" w:type="dxa"/>
          </w:tcPr>
          <w:p w:rsidR="002014C5" w:rsidRPr="008C350F" w:rsidRDefault="002014C5" w:rsidP="00166C86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 w:rsidRPr="008C350F">
              <w:rPr>
                <w:b/>
                <w:sz w:val="26"/>
                <w:szCs w:val="26"/>
              </w:rPr>
              <w:t>Информационное сопровождение Проекта</w:t>
            </w:r>
          </w:p>
        </w:tc>
        <w:tc>
          <w:tcPr>
            <w:tcW w:w="2214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180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10.1.1</w:t>
            </w:r>
          </w:p>
        </w:tc>
        <w:tc>
          <w:tcPr>
            <w:tcW w:w="6433" w:type="dxa"/>
          </w:tcPr>
          <w:p w:rsidR="002014C5" w:rsidRPr="00356D57" w:rsidRDefault="002014C5" w:rsidP="008C350F">
            <w:pPr>
              <w:ind w:firstLine="0"/>
              <w:rPr>
                <w:rStyle w:val="FontStyle31"/>
                <w:rFonts w:eastAsiaTheme="minorEastAsia"/>
                <w:b w:val="0"/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Количество подготовленных и размещенных </w:t>
            </w:r>
            <w:r w:rsidRPr="008C350F">
              <w:rPr>
                <w:sz w:val="26"/>
                <w:szCs w:val="26"/>
              </w:rPr>
              <w:lastRenderedPageBreak/>
              <w:t xml:space="preserve">материалов о проведенных мероприятиях в рамках Проекта и по </w:t>
            </w:r>
            <w:r w:rsidRPr="00356D57">
              <w:rPr>
                <w:rStyle w:val="FontStyle31"/>
                <w:rFonts w:eastAsiaTheme="minorEastAsia"/>
                <w:b w:val="0"/>
                <w:sz w:val="26"/>
                <w:szCs w:val="26"/>
              </w:rPr>
              <w:t xml:space="preserve">пропаганде здорового образа жизни, занятий физической культуры и спорта, рационального питания, профилактике употребления алкоголя, наркотических средств и психотропных веществ, табакокурения, психопрофилактике, 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подготовленных за отчетный период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телевидение:</w:t>
            </w:r>
            <w:r>
              <w:rPr>
                <w:sz w:val="26"/>
                <w:szCs w:val="26"/>
              </w:rPr>
              <w:t xml:space="preserve"> </w:t>
            </w:r>
            <w:r w:rsidRPr="008C350F">
              <w:rPr>
                <w:sz w:val="26"/>
                <w:szCs w:val="26"/>
              </w:rPr>
              <w:t xml:space="preserve">всего -  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в том числе о реализации Проекта - 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радио:</w:t>
            </w:r>
            <w:r>
              <w:rPr>
                <w:sz w:val="26"/>
                <w:szCs w:val="26"/>
              </w:rPr>
              <w:t xml:space="preserve"> </w:t>
            </w:r>
            <w:r w:rsidRPr="008C350F">
              <w:rPr>
                <w:sz w:val="26"/>
                <w:szCs w:val="26"/>
              </w:rPr>
              <w:t xml:space="preserve">всего - 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в том числе о реализации Проекта - 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печать: всего -  </w:t>
            </w:r>
          </w:p>
          <w:p w:rsidR="002014C5" w:rsidRPr="008C350F" w:rsidRDefault="002014C5" w:rsidP="008C350F">
            <w:pPr>
              <w:pStyle w:val="Style8"/>
              <w:widowControl/>
              <w:ind w:left="5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в том числе о реализации Проекта -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356D57" w:rsidRDefault="002014C5" w:rsidP="00F011C2">
            <w:pPr>
              <w:ind w:firstLine="0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 xml:space="preserve">УЗ «Брестская центральная поликлиника», </w:t>
            </w:r>
            <w:r w:rsidRPr="00356D57">
              <w:rPr>
                <w:sz w:val="26"/>
                <w:szCs w:val="26"/>
              </w:rPr>
              <w:lastRenderedPageBreak/>
              <w:t xml:space="preserve">Брестский зональный ЦГиЭ, управление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 w:rsidRPr="00356D57">
              <w:rPr>
                <w:sz w:val="26"/>
                <w:szCs w:val="26"/>
              </w:rPr>
              <w:t xml:space="preserve"> горисполкома</w:t>
            </w:r>
            <w:r>
              <w:rPr>
                <w:sz w:val="26"/>
                <w:szCs w:val="26"/>
              </w:rPr>
              <w:t>,</w:t>
            </w:r>
            <w:r w:rsidRPr="00356D57">
              <w:rPr>
                <w:sz w:val="26"/>
                <w:szCs w:val="26"/>
              </w:rPr>
              <w:t xml:space="preserve"> </w:t>
            </w:r>
            <w:r w:rsidRPr="008C350F">
              <w:rPr>
                <w:sz w:val="26"/>
                <w:szCs w:val="26"/>
              </w:rPr>
              <w:t>редакци</w:t>
            </w:r>
            <w:r>
              <w:rPr>
                <w:sz w:val="26"/>
                <w:szCs w:val="26"/>
              </w:rPr>
              <w:t>я</w:t>
            </w:r>
            <w:r w:rsidRPr="008C350F">
              <w:rPr>
                <w:sz w:val="26"/>
                <w:szCs w:val="26"/>
              </w:rPr>
              <w:t xml:space="preserve"> газет</w:t>
            </w:r>
            <w:r>
              <w:rPr>
                <w:sz w:val="26"/>
                <w:szCs w:val="26"/>
              </w:rPr>
              <w:t>ы</w:t>
            </w:r>
            <w:r w:rsidRPr="008C350F">
              <w:rPr>
                <w:sz w:val="26"/>
                <w:szCs w:val="26"/>
              </w:rPr>
              <w:t xml:space="preserve"> «Брестский вестник»</w:t>
            </w:r>
            <w:r>
              <w:rPr>
                <w:sz w:val="26"/>
                <w:szCs w:val="26"/>
              </w:rPr>
              <w:t xml:space="preserve">, </w:t>
            </w:r>
            <w:r w:rsidR="002927E2">
              <w:rPr>
                <w:sz w:val="26"/>
                <w:szCs w:val="26"/>
              </w:rPr>
              <w:t xml:space="preserve">Белтелерадиокомпания «Брест» (по согласованию), ООО «Буг-ТВ», ТК «Лагуна ТВ» 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10.1.2</w:t>
            </w:r>
          </w:p>
        </w:tc>
        <w:tc>
          <w:tcPr>
            <w:tcW w:w="6433" w:type="dxa"/>
          </w:tcPr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Количество размещенных на сайтах организаций здравоохранения, горисполкома и других организаций материалов о проведенных мероприятиях в рамках Проекта и по </w:t>
            </w:r>
            <w:r w:rsidRPr="00C82107">
              <w:rPr>
                <w:rStyle w:val="FontStyle31"/>
                <w:rFonts w:eastAsiaTheme="minorEastAsia"/>
                <w:b w:val="0"/>
                <w:sz w:val="26"/>
                <w:szCs w:val="26"/>
              </w:rPr>
              <w:t>пропаганде здорового образа жизни, занятий физической культуры и спорта, рационального питания, профилактике употребления алкоголя, наркотических средств и психотропных веществ, табакокурения, психопрофилактике,</w:t>
            </w:r>
            <w:r w:rsidRPr="008C350F">
              <w:rPr>
                <w:rStyle w:val="FontStyle31"/>
                <w:rFonts w:eastAsiaTheme="minorEastAsia"/>
                <w:sz w:val="26"/>
                <w:szCs w:val="26"/>
              </w:rPr>
              <w:t xml:space="preserve"> </w:t>
            </w:r>
            <w:r w:rsidRPr="008C350F">
              <w:rPr>
                <w:sz w:val="26"/>
                <w:szCs w:val="26"/>
              </w:rPr>
              <w:t xml:space="preserve">подготовленных за отчетный период, </w:t>
            </w:r>
          </w:p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всего -</w:t>
            </w:r>
          </w:p>
          <w:p w:rsidR="002014C5" w:rsidRPr="008C350F" w:rsidRDefault="002014C5" w:rsidP="008C350F">
            <w:pPr>
              <w:pStyle w:val="Style8"/>
              <w:widowControl/>
              <w:ind w:left="5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в том числе о реализации Проекта - 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управление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 w:rsidR="00503AD7" w:rsidRPr="00356D57">
              <w:rPr>
                <w:sz w:val="26"/>
                <w:szCs w:val="26"/>
              </w:rPr>
              <w:t xml:space="preserve"> </w:t>
            </w:r>
            <w:r w:rsidRPr="00356D57">
              <w:rPr>
                <w:sz w:val="26"/>
                <w:szCs w:val="26"/>
              </w:rPr>
              <w:t>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10.1.3</w:t>
            </w:r>
          </w:p>
        </w:tc>
        <w:tc>
          <w:tcPr>
            <w:tcW w:w="6433" w:type="dxa"/>
          </w:tcPr>
          <w:p w:rsidR="002014C5" w:rsidRPr="008C350F" w:rsidRDefault="002014C5" w:rsidP="008C350F">
            <w:pPr>
              <w:pStyle w:val="Style8"/>
              <w:widowControl/>
              <w:ind w:left="5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создано и размещено бигбордов, баннеров, постеров, растяжек и с рекламой Проекта (место расположения)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56D57">
              <w:rPr>
                <w:sz w:val="26"/>
                <w:szCs w:val="26"/>
              </w:rPr>
              <w:t xml:space="preserve">правление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 w:rsidR="00503AD7" w:rsidRPr="00356D57">
              <w:rPr>
                <w:sz w:val="26"/>
                <w:szCs w:val="26"/>
              </w:rPr>
              <w:t xml:space="preserve"> </w:t>
            </w:r>
            <w:r w:rsidRPr="00356D57">
              <w:rPr>
                <w:sz w:val="26"/>
                <w:szCs w:val="26"/>
              </w:rPr>
              <w:t>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10.1.4</w:t>
            </w:r>
          </w:p>
        </w:tc>
        <w:tc>
          <w:tcPr>
            <w:tcW w:w="6433" w:type="dxa"/>
          </w:tcPr>
          <w:p w:rsidR="002014C5" w:rsidRDefault="002014C5" w:rsidP="008C350F">
            <w:pPr>
              <w:ind w:firstLine="0"/>
              <w:rPr>
                <w:sz w:val="26"/>
                <w:szCs w:val="26"/>
              </w:rPr>
            </w:pPr>
            <w:r w:rsidRPr="00956A23">
              <w:rPr>
                <w:sz w:val="26"/>
                <w:szCs w:val="26"/>
              </w:rPr>
              <w:t xml:space="preserve">Количество </w:t>
            </w:r>
            <w:r w:rsidRPr="00956A23">
              <w:rPr>
                <w:sz w:val="26"/>
                <w:szCs w:val="26"/>
                <w:u w:val="single"/>
              </w:rPr>
              <w:t xml:space="preserve">экз. </w:t>
            </w:r>
            <w:r w:rsidRPr="00956A23">
              <w:rPr>
                <w:sz w:val="26"/>
                <w:szCs w:val="26"/>
              </w:rPr>
              <w:t>подготовленных и размещенных на информационных стендах листовок, плакатов за отчетный период:</w:t>
            </w:r>
          </w:p>
          <w:p w:rsidR="002014C5" w:rsidRPr="00956A23" w:rsidRDefault="002014C5" w:rsidP="008C350F">
            <w:pPr>
              <w:ind w:firstLine="0"/>
              <w:rPr>
                <w:sz w:val="26"/>
                <w:szCs w:val="26"/>
              </w:rPr>
            </w:pPr>
            <w:r w:rsidRPr="00956A23">
              <w:rPr>
                <w:sz w:val="26"/>
                <w:szCs w:val="26"/>
              </w:rPr>
              <w:t xml:space="preserve">всего -, </w:t>
            </w:r>
          </w:p>
          <w:p w:rsidR="002014C5" w:rsidRPr="008C350F" w:rsidRDefault="002014C5" w:rsidP="008C350F">
            <w:pPr>
              <w:pStyle w:val="Style8"/>
              <w:widowControl/>
              <w:ind w:left="5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>в том числе о Проекте -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605C1">
            <w:pPr>
              <w:ind w:firstLine="0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управление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 w:rsidRPr="00356D57">
              <w:rPr>
                <w:sz w:val="26"/>
                <w:szCs w:val="26"/>
              </w:rPr>
              <w:t xml:space="preserve">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10.1.5</w:t>
            </w:r>
          </w:p>
        </w:tc>
        <w:tc>
          <w:tcPr>
            <w:tcW w:w="6433" w:type="dxa"/>
          </w:tcPr>
          <w:p w:rsidR="002014C5" w:rsidRPr="00C82107" w:rsidRDefault="002014C5" w:rsidP="00BC685D">
            <w:pPr>
              <w:ind w:firstLine="0"/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</w:pPr>
            <w:r w:rsidRPr="00BC685D">
              <w:rPr>
                <w:sz w:val="26"/>
                <w:szCs w:val="26"/>
              </w:rPr>
              <w:t>Р</w:t>
            </w:r>
            <w:r w:rsidRPr="00956A23"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  <w:t xml:space="preserve">азработано, изготовлено (тиражировано) и </w:t>
            </w:r>
            <w:r w:rsidRPr="00956A23"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  <w:lastRenderedPageBreak/>
              <w:t>распространено информационно-образовательных материалов (листовки, буклеты, брошюры, информационные бюллетени,) по вопросам рекламы государственного профилактического проекта «</w:t>
            </w:r>
            <w:r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  <w:t>Брест - з</w:t>
            </w:r>
            <w:r w:rsidRPr="00956A23"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  <w:t xml:space="preserve">доровый город», профилактики заболеваний, сохранения здоровья, пропаганды здорового образа жизни, занятий физической культурой и спортом, рационального питания, профилактике употребления алкоголя, наркотических средств и психотропных </w:t>
            </w:r>
            <w:r w:rsidRPr="00C82107">
              <w:rPr>
                <w:rStyle w:val="FontStyle31"/>
                <w:rFonts w:eastAsiaTheme="minorEastAsia"/>
                <w:b w:val="0"/>
                <w:i w:val="0"/>
                <w:sz w:val="26"/>
                <w:szCs w:val="26"/>
              </w:rPr>
              <w:t xml:space="preserve">веществ, табакокурения и психопрофилактике </w:t>
            </w:r>
          </w:p>
          <w:p w:rsidR="002014C5" w:rsidRPr="00956A23" w:rsidRDefault="002014C5" w:rsidP="00BC685D">
            <w:pPr>
              <w:ind w:firstLine="0"/>
              <w:rPr>
                <w:rStyle w:val="FontStyle48"/>
                <w:rFonts w:eastAsiaTheme="minorEastAsia"/>
                <w:b/>
                <w:i/>
              </w:rPr>
            </w:pPr>
            <w:r w:rsidRPr="00C82107">
              <w:rPr>
                <w:i/>
                <w:sz w:val="26"/>
                <w:szCs w:val="26"/>
                <w:u w:val="single"/>
              </w:rPr>
              <w:t>(к-во экз. на1 тыс. населения)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lastRenderedPageBreak/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2014C5" w:rsidP="006605C1">
            <w:pPr>
              <w:ind w:firstLine="0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 xml:space="preserve">УЗ «Брестская центральная поликлиника», </w:t>
            </w:r>
            <w:r w:rsidRPr="00356D57">
              <w:rPr>
                <w:sz w:val="26"/>
                <w:szCs w:val="26"/>
              </w:rPr>
              <w:lastRenderedPageBreak/>
              <w:t xml:space="preserve">Брестский зональный ЦГиЭ, управление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 w:rsidR="00503AD7" w:rsidRPr="00356D57">
              <w:rPr>
                <w:sz w:val="26"/>
                <w:szCs w:val="26"/>
              </w:rPr>
              <w:t xml:space="preserve"> </w:t>
            </w:r>
            <w:r w:rsidRPr="00356D57">
              <w:rPr>
                <w:sz w:val="26"/>
                <w:szCs w:val="26"/>
              </w:rPr>
              <w:t>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10.1.6</w:t>
            </w:r>
          </w:p>
        </w:tc>
        <w:tc>
          <w:tcPr>
            <w:tcW w:w="6433" w:type="dxa"/>
          </w:tcPr>
          <w:p w:rsidR="002014C5" w:rsidRPr="008C350F" w:rsidRDefault="002014C5" w:rsidP="008C350F">
            <w:pPr>
              <w:ind w:firstLine="0"/>
              <w:rPr>
                <w:sz w:val="26"/>
                <w:szCs w:val="26"/>
              </w:rPr>
            </w:pPr>
            <w:r w:rsidRPr="008C350F">
              <w:rPr>
                <w:sz w:val="26"/>
                <w:szCs w:val="26"/>
              </w:rPr>
              <w:t xml:space="preserve">Трансляции видеоматериалов по тематике проекта на мониторах </w:t>
            </w:r>
            <w:r w:rsidRPr="00C82107">
              <w:rPr>
                <w:sz w:val="26"/>
                <w:szCs w:val="26"/>
              </w:rPr>
              <w:t>- количество/наименования трансляций видеоматериалов по тематике проекта</w:t>
            </w:r>
            <w:r w:rsidRPr="008C350F">
              <w:rPr>
                <w:sz w:val="26"/>
                <w:szCs w:val="26"/>
              </w:rPr>
              <w:t xml:space="preserve"> на мониторах (указать место расположения)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8C350F" w:rsidRDefault="004C0E32" w:rsidP="00956A2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014C5" w:rsidRPr="00356D57">
              <w:rPr>
                <w:sz w:val="26"/>
                <w:szCs w:val="26"/>
              </w:rPr>
              <w:t xml:space="preserve">правление </w:t>
            </w:r>
            <w:r w:rsidR="00503AD7">
              <w:rPr>
                <w:sz w:val="26"/>
                <w:szCs w:val="26"/>
              </w:rPr>
              <w:t>идеологической работы и по делам молодежи</w:t>
            </w:r>
            <w:r w:rsidR="00503AD7" w:rsidRPr="00356D57">
              <w:rPr>
                <w:sz w:val="26"/>
                <w:szCs w:val="26"/>
              </w:rPr>
              <w:t xml:space="preserve"> </w:t>
            </w:r>
            <w:r w:rsidR="002014C5" w:rsidRPr="00356D57">
              <w:rPr>
                <w:sz w:val="26"/>
                <w:szCs w:val="26"/>
              </w:rPr>
              <w:t>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</w:t>
            </w:r>
          </w:p>
        </w:tc>
        <w:tc>
          <w:tcPr>
            <w:tcW w:w="6433" w:type="dxa"/>
          </w:tcPr>
          <w:p w:rsidR="002014C5" w:rsidRPr="00BC685D" w:rsidRDefault="002014C5" w:rsidP="008C350F">
            <w:pPr>
              <w:ind w:firstLine="0"/>
              <w:rPr>
                <w:sz w:val="26"/>
                <w:szCs w:val="26"/>
              </w:rPr>
            </w:pPr>
            <w:r w:rsidRPr="00BC685D">
              <w:rPr>
                <w:sz w:val="26"/>
                <w:szCs w:val="26"/>
              </w:rPr>
              <w:t xml:space="preserve">Проведено заседаний Межведомственного совета (группы управления), </w:t>
            </w:r>
          </w:p>
          <w:p w:rsidR="002014C5" w:rsidRPr="00BC685D" w:rsidRDefault="002014C5" w:rsidP="008C350F">
            <w:pPr>
              <w:ind w:firstLine="0"/>
              <w:rPr>
                <w:sz w:val="26"/>
                <w:szCs w:val="26"/>
              </w:rPr>
            </w:pPr>
            <w:r w:rsidRPr="00BC685D">
              <w:rPr>
                <w:sz w:val="26"/>
                <w:szCs w:val="26"/>
              </w:rPr>
              <w:t>встреч районных (городских) отделений групп управления (далее – группа) и др.</w:t>
            </w:r>
          </w:p>
          <w:p w:rsidR="002014C5" w:rsidRPr="00BC685D" w:rsidRDefault="002014C5" w:rsidP="00BC685D">
            <w:pPr>
              <w:ind w:firstLine="0"/>
              <w:rPr>
                <w:rStyle w:val="FontStyle48"/>
                <w:b/>
              </w:rPr>
            </w:pPr>
            <w:r w:rsidRPr="00BC685D">
              <w:rPr>
                <w:sz w:val="26"/>
                <w:szCs w:val="26"/>
              </w:rPr>
              <w:t>Рассмотрены вопросы и приняты решения с предоставлением протоколов):</w:t>
            </w:r>
          </w:p>
        </w:tc>
        <w:tc>
          <w:tcPr>
            <w:tcW w:w="2214" w:type="dxa"/>
          </w:tcPr>
          <w:p w:rsidR="002014C5" w:rsidRPr="008C350F" w:rsidRDefault="002014C5" w:rsidP="00166C86">
            <w:pPr>
              <w:pStyle w:val="Style9"/>
              <w:widowControl/>
              <w:spacing w:line="240" w:lineRule="auto"/>
              <w:rPr>
                <w:rStyle w:val="FontStyle48"/>
                <w:rFonts w:eastAsiaTheme="minorEastAsia"/>
              </w:rPr>
            </w:pPr>
            <w:r w:rsidRPr="008C350F">
              <w:rPr>
                <w:rStyle w:val="FontStyle48"/>
                <w:rFonts w:eastAsiaTheme="minorEastAsia"/>
              </w:rPr>
              <w:t xml:space="preserve">2022 - 2023 </w:t>
            </w:r>
          </w:p>
        </w:tc>
        <w:tc>
          <w:tcPr>
            <w:tcW w:w="5180" w:type="dxa"/>
          </w:tcPr>
          <w:p w:rsidR="002014C5" w:rsidRPr="00356D57" w:rsidRDefault="002014C5" w:rsidP="00356D57">
            <w:pPr>
              <w:ind w:firstLine="0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 xml:space="preserve">УЗ «Брестская центральная поликлиника», Брестский зональный ЦГиЭ, администрации </w:t>
            </w:r>
            <w:r w:rsidRPr="00695EDD">
              <w:rPr>
                <w:sz w:val="26"/>
                <w:szCs w:val="26"/>
              </w:rPr>
              <w:t xml:space="preserve">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</w:t>
            </w:r>
            <w:r w:rsidRPr="00356D57">
              <w:rPr>
                <w:sz w:val="26"/>
                <w:szCs w:val="26"/>
              </w:rPr>
              <w:t>района г.Бреста, управления идеологической работы и по делам молодежи, экономики, торговли и услуг, отделы по образованию, культуры горисполкома</w:t>
            </w:r>
          </w:p>
        </w:tc>
      </w:tr>
      <w:tr w:rsidR="002014C5" w:rsidRPr="008C350F" w:rsidTr="00C806B3">
        <w:tc>
          <w:tcPr>
            <w:tcW w:w="959" w:type="dxa"/>
          </w:tcPr>
          <w:p w:rsidR="002014C5" w:rsidRPr="008C350F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6433" w:type="dxa"/>
          </w:tcPr>
          <w:p w:rsidR="002014C5" w:rsidRPr="00EB329F" w:rsidRDefault="002014C5" w:rsidP="0000764F">
            <w:pPr>
              <w:pStyle w:val="Style8"/>
              <w:widowControl/>
              <w:ind w:firstLine="5"/>
              <w:rPr>
                <w:rStyle w:val="FontStyle48"/>
                <w:rFonts w:eastAsiaTheme="minorEastAsia"/>
              </w:rPr>
            </w:pPr>
            <w:r>
              <w:rPr>
                <w:rStyle w:val="FontStyle48"/>
                <w:rFonts w:eastAsiaTheme="minorEastAsia"/>
              </w:rPr>
              <w:t xml:space="preserve">Информацию о выполнении пунктов программы национальной сети государственного профилактического проекта «Брест – здоровый город» предоставлять ежеквартально да 25 числа отчетного месяца </w:t>
            </w:r>
            <w:r w:rsidR="009D4550">
              <w:rPr>
                <w:rStyle w:val="FontStyle48"/>
                <w:rFonts w:eastAsiaTheme="minorEastAsia"/>
              </w:rPr>
              <w:t xml:space="preserve">в Брестский зональный ЦГиЭ </w:t>
            </w:r>
            <w:r>
              <w:rPr>
                <w:rStyle w:val="FontStyle48"/>
                <w:rFonts w:eastAsiaTheme="minorEastAsia"/>
              </w:rPr>
              <w:t xml:space="preserve">по </w:t>
            </w:r>
            <w:r>
              <w:rPr>
                <w:rStyle w:val="FontStyle48"/>
                <w:rFonts w:eastAsiaTheme="minorEastAsia"/>
                <w:lang w:val="en-US"/>
              </w:rPr>
              <w:t>e</w:t>
            </w:r>
            <w:r w:rsidRPr="00EB329F">
              <w:rPr>
                <w:rStyle w:val="FontStyle48"/>
                <w:rFonts w:eastAsiaTheme="minorEastAsia"/>
              </w:rPr>
              <w:t>-</w:t>
            </w:r>
            <w:r>
              <w:rPr>
                <w:rStyle w:val="FontStyle48"/>
                <w:rFonts w:eastAsiaTheme="minorEastAsia"/>
                <w:lang w:val="en-US"/>
              </w:rPr>
              <w:t>mail</w:t>
            </w:r>
            <w:r>
              <w:rPr>
                <w:rStyle w:val="FontStyle48"/>
                <w:rFonts w:eastAsiaTheme="minorEastAsia"/>
              </w:rPr>
              <w:t xml:space="preserve">: </w:t>
            </w:r>
            <w:hyperlink r:id="rId6" w:history="1">
              <w:r w:rsidRPr="00370BB2">
                <w:rPr>
                  <w:rStyle w:val="a8"/>
                  <w:rFonts w:eastAsiaTheme="minorEastAsia"/>
                  <w:sz w:val="26"/>
                  <w:szCs w:val="26"/>
                </w:rPr>
                <w:t>ooz@zoncgie.brest.by</w:t>
              </w:r>
            </w:hyperlink>
            <w:r>
              <w:rPr>
                <w:rStyle w:val="FontStyle48"/>
                <w:rFonts w:eastAsiaTheme="minorEastAsia"/>
              </w:rPr>
              <w:t xml:space="preserve"> и</w:t>
            </w:r>
            <w:r w:rsidR="0000764F">
              <w:rPr>
                <w:rStyle w:val="FontStyle48"/>
                <w:rFonts w:eastAsiaTheme="minorEastAsia"/>
              </w:rPr>
              <w:t xml:space="preserve"> </w:t>
            </w:r>
            <w:r>
              <w:rPr>
                <w:rStyle w:val="FontStyle48"/>
                <w:rFonts w:eastAsiaTheme="minorEastAsia"/>
              </w:rPr>
              <w:t>адресу: г.Брест, пл.Свободы 11А</w:t>
            </w:r>
          </w:p>
        </w:tc>
        <w:tc>
          <w:tcPr>
            <w:tcW w:w="2214" w:type="dxa"/>
          </w:tcPr>
          <w:p w:rsidR="002014C5" w:rsidRDefault="002014C5" w:rsidP="00C806B3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ежеквартально </w:t>
            </w:r>
          </w:p>
          <w:p w:rsidR="002014C5" w:rsidRPr="008C350F" w:rsidRDefault="002014C5" w:rsidP="00A8231A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2022-2023</w:t>
            </w:r>
          </w:p>
        </w:tc>
        <w:tc>
          <w:tcPr>
            <w:tcW w:w="5180" w:type="dxa"/>
          </w:tcPr>
          <w:p w:rsidR="002014C5" w:rsidRPr="00356D57" w:rsidRDefault="002014C5" w:rsidP="00587413">
            <w:pPr>
              <w:ind w:firstLine="0"/>
              <w:rPr>
                <w:sz w:val="26"/>
                <w:szCs w:val="26"/>
              </w:rPr>
            </w:pPr>
            <w:r w:rsidRPr="00356D57">
              <w:rPr>
                <w:sz w:val="26"/>
                <w:szCs w:val="26"/>
              </w:rPr>
              <w:t xml:space="preserve">УЗ «Брестская центральная поликлиника», администрации </w:t>
            </w:r>
            <w:r w:rsidRPr="00695EDD">
              <w:rPr>
                <w:sz w:val="26"/>
                <w:szCs w:val="26"/>
              </w:rPr>
              <w:t xml:space="preserve">Ленинского </w:t>
            </w:r>
            <w:r>
              <w:rPr>
                <w:sz w:val="26"/>
                <w:szCs w:val="26"/>
              </w:rPr>
              <w:t xml:space="preserve">и Московского </w:t>
            </w:r>
            <w:r w:rsidRPr="00695EDD">
              <w:rPr>
                <w:sz w:val="26"/>
                <w:szCs w:val="26"/>
              </w:rPr>
              <w:t xml:space="preserve"> </w:t>
            </w:r>
            <w:r w:rsidRPr="00356D57">
              <w:rPr>
                <w:sz w:val="26"/>
                <w:szCs w:val="26"/>
              </w:rPr>
              <w:t xml:space="preserve">района г.Бреста, управления идеологической работы и по делам молодежи, экономики, торговли и услуг, </w:t>
            </w:r>
            <w:r>
              <w:rPr>
                <w:sz w:val="26"/>
                <w:szCs w:val="26"/>
              </w:rPr>
              <w:t>по труду, занятости и социальной защите,</w:t>
            </w:r>
            <w:r w:rsidR="00FB3E1C">
              <w:rPr>
                <w:sz w:val="26"/>
                <w:szCs w:val="26"/>
              </w:rPr>
              <w:t xml:space="preserve"> архитектуры </w:t>
            </w:r>
            <w:r w:rsidR="00E611C1">
              <w:rPr>
                <w:sz w:val="26"/>
                <w:szCs w:val="26"/>
              </w:rPr>
              <w:t xml:space="preserve">и </w:t>
            </w:r>
            <w:r w:rsidR="00FB3E1C">
              <w:rPr>
                <w:sz w:val="26"/>
                <w:szCs w:val="26"/>
              </w:rPr>
              <w:t>градостроительства,</w:t>
            </w:r>
            <w:r w:rsidRPr="00356D57">
              <w:rPr>
                <w:sz w:val="26"/>
                <w:szCs w:val="26"/>
              </w:rPr>
              <w:t xml:space="preserve"> отделы по об</w:t>
            </w:r>
            <w:r w:rsidR="004C0E32">
              <w:rPr>
                <w:sz w:val="26"/>
                <w:szCs w:val="26"/>
              </w:rPr>
              <w:t>разованию, культуры, спорту и туризму</w:t>
            </w:r>
            <w:r w:rsidR="00FB3E1C">
              <w:rPr>
                <w:sz w:val="26"/>
                <w:szCs w:val="26"/>
              </w:rPr>
              <w:t xml:space="preserve">, строительства, жилищно-коммунального хозяйства, транспорта, </w:t>
            </w:r>
            <w:r w:rsidR="00FB3E1C">
              <w:rPr>
                <w:sz w:val="26"/>
                <w:szCs w:val="26"/>
              </w:rPr>
              <w:lastRenderedPageBreak/>
              <w:t>связи и бытового обслуживания населения</w:t>
            </w:r>
            <w:r w:rsidR="004C0E32">
              <w:rPr>
                <w:sz w:val="26"/>
                <w:szCs w:val="26"/>
              </w:rPr>
              <w:t xml:space="preserve"> </w:t>
            </w:r>
            <w:r w:rsidRPr="00356D57">
              <w:rPr>
                <w:sz w:val="26"/>
                <w:szCs w:val="26"/>
              </w:rPr>
              <w:t>горисполкома</w:t>
            </w:r>
            <w:r>
              <w:rPr>
                <w:sz w:val="26"/>
                <w:szCs w:val="26"/>
              </w:rPr>
              <w:t>,</w:t>
            </w:r>
            <w:r w:rsidR="00FB3E1C">
              <w:rPr>
                <w:sz w:val="26"/>
                <w:szCs w:val="26"/>
              </w:rPr>
              <w:t xml:space="preserve"> КУМПП «Брестское городское жилищно-коммунальное хозяйство»,</w:t>
            </w:r>
            <w:r>
              <w:rPr>
                <w:sz w:val="26"/>
                <w:szCs w:val="26"/>
              </w:rPr>
              <w:t xml:space="preserve"> </w:t>
            </w:r>
            <w:r w:rsidRPr="00F22601">
              <w:rPr>
                <w:sz w:val="26"/>
                <w:szCs w:val="26"/>
              </w:rPr>
              <w:t>УВД администра</w:t>
            </w:r>
            <w:r>
              <w:rPr>
                <w:sz w:val="26"/>
                <w:szCs w:val="26"/>
              </w:rPr>
              <w:t>ции Московского района г.Бреста</w:t>
            </w:r>
            <w:r w:rsidRPr="00F22601">
              <w:rPr>
                <w:sz w:val="26"/>
                <w:szCs w:val="26"/>
              </w:rPr>
              <w:t>, ОВД администрации Ленинского района г.Бреста</w:t>
            </w:r>
            <w:r>
              <w:rPr>
                <w:sz w:val="26"/>
                <w:szCs w:val="26"/>
              </w:rPr>
              <w:t>, Брестский городской отдел по чрезвычайным ситуациям,</w:t>
            </w:r>
            <w:r w:rsidRPr="00695EDD">
              <w:rPr>
                <w:sz w:val="26"/>
                <w:szCs w:val="26"/>
              </w:rPr>
              <w:t xml:space="preserve"> </w:t>
            </w:r>
            <w:r w:rsidRPr="00F102A0">
              <w:rPr>
                <w:sz w:val="26"/>
                <w:szCs w:val="26"/>
              </w:rPr>
              <w:t>ГАИ УВД Брестского облисполкома</w:t>
            </w:r>
            <w:r w:rsidR="002927E2">
              <w:rPr>
                <w:sz w:val="26"/>
                <w:szCs w:val="26"/>
              </w:rPr>
              <w:t xml:space="preserve"> (по согласованию)</w:t>
            </w:r>
            <w:r w:rsidRPr="00F102A0">
              <w:rPr>
                <w:sz w:val="26"/>
                <w:szCs w:val="26"/>
              </w:rPr>
              <w:t xml:space="preserve">, </w:t>
            </w:r>
            <w:r w:rsidR="003D2D13" w:rsidRPr="00F102A0">
              <w:rPr>
                <w:sz w:val="26"/>
                <w:szCs w:val="26"/>
              </w:rPr>
              <w:t>Брест</w:t>
            </w:r>
            <w:r w:rsidR="003D2D13" w:rsidRPr="002E47AC">
              <w:rPr>
                <w:sz w:val="26"/>
                <w:szCs w:val="26"/>
              </w:rPr>
              <w:t>ское отделение Госэнергогазнадзора по Брестской области</w:t>
            </w:r>
            <w:r w:rsidR="003D2D13">
              <w:rPr>
                <w:sz w:val="26"/>
                <w:szCs w:val="26"/>
              </w:rPr>
              <w:t xml:space="preserve">, </w:t>
            </w:r>
            <w:r w:rsidRPr="00695EDD">
              <w:rPr>
                <w:sz w:val="26"/>
                <w:szCs w:val="26"/>
              </w:rPr>
              <w:t>Брестский ГК ОО «БРСМ»</w:t>
            </w:r>
            <w:r>
              <w:rPr>
                <w:sz w:val="26"/>
                <w:szCs w:val="26"/>
              </w:rPr>
              <w:t>, УЗ «Брестский областной психоневрологический диспансер»</w:t>
            </w:r>
            <w:r w:rsidR="002927E2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, </w:t>
            </w:r>
            <w:r w:rsidR="00135946">
              <w:rPr>
                <w:sz w:val="26"/>
                <w:szCs w:val="26"/>
              </w:rPr>
              <w:t xml:space="preserve">                   </w:t>
            </w:r>
            <w:r>
              <w:rPr>
                <w:sz w:val="26"/>
                <w:szCs w:val="26"/>
              </w:rPr>
              <w:t>УЗ «Брестский областной наркологический диспансер»</w:t>
            </w:r>
            <w:r w:rsidR="002927E2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 xml:space="preserve">, Брестская городская и районная </w:t>
            </w:r>
            <w:r w:rsidRPr="002014C5">
              <w:rPr>
                <w:sz w:val="26"/>
                <w:szCs w:val="26"/>
              </w:rPr>
              <w:t xml:space="preserve">инспекция природных ресурсов и охраны окружающей среды, </w:t>
            </w:r>
            <w:r>
              <w:rPr>
                <w:sz w:val="26"/>
                <w:szCs w:val="26"/>
              </w:rPr>
              <w:t xml:space="preserve">КУПТП «Комбинат общественного питания», </w:t>
            </w:r>
            <w:r w:rsidR="00135946" w:rsidRPr="008C350F">
              <w:rPr>
                <w:sz w:val="26"/>
                <w:szCs w:val="26"/>
              </w:rPr>
              <w:t>редакци</w:t>
            </w:r>
            <w:r w:rsidR="00135946">
              <w:rPr>
                <w:sz w:val="26"/>
                <w:szCs w:val="26"/>
              </w:rPr>
              <w:t>я</w:t>
            </w:r>
            <w:r w:rsidR="00135946" w:rsidRPr="008C350F">
              <w:rPr>
                <w:sz w:val="26"/>
                <w:szCs w:val="26"/>
              </w:rPr>
              <w:t xml:space="preserve"> газет</w:t>
            </w:r>
            <w:r w:rsidR="00135946">
              <w:rPr>
                <w:sz w:val="26"/>
                <w:szCs w:val="26"/>
              </w:rPr>
              <w:t>ы</w:t>
            </w:r>
            <w:r w:rsidR="00135946" w:rsidRPr="008C350F">
              <w:rPr>
                <w:sz w:val="26"/>
                <w:szCs w:val="26"/>
              </w:rPr>
              <w:t xml:space="preserve"> «Брестский вестник»</w:t>
            </w:r>
            <w:r w:rsidR="00135946">
              <w:rPr>
                <w:sz w:val="26"/>
                <w:szCs w:val="26"/>
              </w:rPr>
              <w:t xml:space="preserve">, </w:t>
            </w:r>
            <w:r w:rsidR="009D4550">
              <w:rPr>
                <w:sz w:val="26"/>
                <w:szCs w:val="26"/>
              </w:rPr>
              <w:t>Белтелерадиокомпания «Брест»</w:t>
            </w:r>
            <w:r w:rsidR="002927E2">
              <w:rPr>
                <w:sz w:val="26"/>
                <w:szCs w:val="26"/>
              </w:rPr>
              <w:t xml:space="preserve"> (по согласованию)</w:t>
            </w:r>
            <w:r w:rsidR="009D4550">
              <w:rPr>
                <w:sz w:val="26"/>
                <w:szCs w:val="26"/>
              </w:rPr>
              <w:t>, ООО «Буг-ТВ»</w:t>
            </w:r>
            <w:r w:rsidR="00F011C2">
              <w:rPr>
                <w:sz w:val="26"/>
                <w:szCs w:val="26"/>
              </w:rPr>
              <w:t>,</w:t>
            </w:r>
            <w:r w:rsidR="002927E2">
              <w:rPr>
                <w:sz w:val="26"/>
                <w:szCs w:val="26"/>
              </w:rPr>
              <w:t xml:space="preserve"> </w:t>
            </w:r>
            <w:r w:rsidR="009D4550">
              <w:rPr>
                <w:sz w:val="26"/>
                <w:szCs w:val="26"/>
              </w:rPr>
              <w:t>ТК «Лагуна ТВ»</w:t>
            </w:r>
          </w:p>
        </w:tc>
      </w:tr>
    </w:tbl>
    <w:p w:rsidR="00C806B3" w:rsidRDefault="00C806B3" w:rsidP="00C806B3">
      <w:pPr>
        <w:jc w:val="center"/>
      </w:pPr>
    </w:p>
    <w:p w:rsidR="00A8231A" w:rsidRDefault="00A8231A" w:rsidP="00A8231A">
      <w:pPr>
        <w:spacing w:line="280" w:lineRule="exact"/>
      </w:pPr>
      <w:r>
        <w:t>Главный государственный</w:t>
      </w:r>
    </w:p>
    <w:p w:rsidR="00A8231A" w:rsidRDefault="00A8231A" w:rsidP="00A8231A">
      <w:pPr>
        <w:spacing w:line="280" w:lineRule="exact"/>
      </w:pPr>
      <w:r>
        <w:t>санитарный врач г.Бреста</w:t>
      </w:r>
    </w:p>
    <w:p w:rsidR="00A8231A" w:rsidRDefault="00A8231A" w:rsidP="00A8231A">
      <w:pPr>
        <w:spacing w:line="280" w:lineRule="exact"/>
      </w:pPr>
      <w:r>
        <w:t xml:space="preserve">и Брестского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Г.И. Радченко</w:t>
      </w:r>
    </w:p>
    <w:p w:rsidR="00A8231A" w:rsidRDefault="00A8231A" w:rsidP="00A8231A">
      <w:pPr>
        <w:spacing w:line="280" w:lineRule="exact"/>
      </w:pPr>
    </w:p>
    <w:p w:rsidR="00A8231A" w:rsidRDefault="00A8231A" w:rsidP="00A8231A">
      <w:pPr>
        <w:spacing w:line="280" w:lineRule="exact"/>
        <w:rPr>
          <w:sz w:val="18"/>
          <w:szCs w:val="18"/>
        </w:rPr>
      </w:pPr>
    </w:p>
    <w:p w:rsidR="002014C5" w:rsidRDefault="002014C5" w:rsidP="00A8231A">
      <w:pPr>
        <w:spacing w:line="280" w:lineRule="exact"/>
        <w:rPr>
          <w:sz w:val="18"/>
          <w:szCs w:val="18"/>
        </w:rPr>
      </w:pPr>
    </w:p>
    <w:p w:rsidR="002014C5" w:rsidRDefault="002014C5" w:rsidP="00A8231A">
      <w:pPr>
        <w:spacing w:line="280" w:lineRule="exact"/>
        <w:rPr>
          <w:sz w:val="18"/>
          <w:szCs w:val="18"/>
        </w:rPr>
      </w:pPr>
    </w:p>
    <w:p w:rsidR="00A8231A" w:rsidRPr="00A8231A" w:rsidRDefault="001E2187" w:rsidP="00A8231A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3</w:t>
      </w:r>
      <w:r w:rsidR="00EB329F">
        <w:rPr>
          <w:sz w:val="18"/>
          <w:szCs w:val="18"/>
        </w:rPr>
        <w:t>2 Охрименко 93 75 58</w:t>
      </w:r>
    </w:p>
    <w:sectPr w:rsidR="00A8231A" w:rsidRPr="00A8231A" w:rsidSect="001E2187">
      <w:headerReference w:type="default" r:id="rId7"/>
      <w:pgSz w:w="16838" w:h="11906" w:orient="landscape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F3" w:rsidRDefault="003423F3" w:rsidP="00A8231A">
      <w:pPr>
        <w:spacing w:line="240" w:lineRule="auto"/>
      </w:pPr>
      <w:r>
        <w:separator/>
      </w:r>
    </w:p>
  </w:endnote>
  <w:endnote w:type="continuationSeparator" w:id="1">
    <w:p w:rsidR="003423F3" w:rsidRDefault="003423F3" w:rsidP="00A82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F3" w:rsidRDefault="003423F3" w:rsidP="00A8231A">
      <w:pPr>
        <w:spacing w:line="240" w:lineRule="auto"/>
      </w:pPr>
      <w:r>
        <w:separator/>
      </w:r>
    </w:p>
  </w:footnote>
  <w:footnote w:type="continuationSeparator" w:id="1">
    <w:p w:rsidR="003423F3" w:rsidRDefault="003423F3" w:rsidP="00A823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7782"/>
      <w:docPartObj>
        <w:docPartGallery w:val="Page Numbers (Top of Page)"/>
        <w:docPartUnique/>
      </w:docPartObj>
    </w:sdtPr>
    <w:sdtContent>
      <w:p w:rsidR="00FB3E1C" w:rsidRDefault="00FB216C">
        <w:pPr>
          <w:pStyle w:val="a4"/>
          <w:jc w:val="center"/>
        </w:pPr>
        <w:fldSimple w:instr=" PAGE   \* MERGEFORMAT ">
          <w:r w:rsidR="001E2187">
            <w:rPr>
              <w:noProof/>
            </w:rPr>
            <w:t>20</w:t>
          </w:r>
        </w:fldSimple>
      </w:p>
    </w:sdtContent>
  </w:sdt>
  <w:p w:rsidR="00FB3E1C" w:rsidRDefault="00FB3E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6B3"/>
    <w:rsid w:val="0000764F"/>
    <w:rsid w:val="0005514B"/>
    <w:rsid w:val="000A01B2"/>
    <w:rsid w:val="000A7F11"/>
    <w:rsid w:val="000C03B4"/>
    <w:rsid w:val="000F7762"/>
    <w:rsid w:val="00111B26"/>
    <w:rsid w:val="00135946"/>
    <w:rsid w:val="00166C86"/>
    <w:rsid w:val="00191F35"/>
    <w:rsid w:val="001A2D58"/>
    <w:rsid w:val="001A42BA"/>
    <w:rsid w:val="001E2187"/>
    <w:rsid w:val="002014C5"/>
    <w:rsid w:val="002035AE"/>
    <w:rsid w:val="00272D34"/>
    <w:rsid w:val="002927E2"/>
    <w:rsid w:val="002E33B1"/>
    <w:rsid w:val="002E47AC"/>
    <w:rsid w:val="002F5533"/>
    <w:rsid w:val="003423F3"/>
    <w:rsid w:val="0035437D"/>
    <w:rsid w:val="00356D57"/>
    <w:rsid w:val="003D2D13"/>
    <w:rsid w:val="00447999"/>
    <w:rsid w:val="00487654"/>
    <w:rsid w:val="004A6C5F"/>
    <w:rsid w:val="004C0E32"/>
    <w:rsid w:val="004D6F4D"/>
    <w:rsid w:val="00503AD7"/>
    <w:rsid w:val="0052428C"/>
    <w:rsid w:val="00552EDC"/>
    <w:rsid w:val="00574CAA"/>
    <w:rsid w:val="00587413"/>
    <w:rsid w:val="005924FF"/>
    <w:rsid w:val="006257BE"/>
    <w:rsid w:val="006546BC"/>
    <w:rsid w:val="0066029B"/>
    <w:rsid w:val="006605C1"/>
    <w:rsid w:val="00674A49"/>
    <w:rsid w:val="00675189"/>
    <w:rsid w:val="00676614"/>
    <w:rsid w:val="00695EDD"/>
    <w:rsid w:val="006B0A82"/>
    <w:rsid w:val="006E0600"/>
    <w:rsid w:val="00722288"/>
    <w:rsid w:val="0078454C"/>
    <w:rsid w:val="007D51A3"/>
    <w:rsid w:val="008022E5"/>
    <w:rsid w:val="008442E0"/>
    <w:rsid w:val="00856500"/>
    <w:rsid w:val="008853ED"/>
    <w:rsid w:val="008855EF"/>
    <w:rsid w:val="008920EC"/>
    <w:rsid w:val="008C350F"/>
    <w:rsid w:val="008E2DD7"/>
    <w:rsid w:val="0090081C"/>
    <w:rsid w:val="00900951"/>
    <w:rsid w:val="00933F50"/>
    <w:rsid w:val="0094695F"/>
    <w:rsid w:val="0095303D"/>
    <w:rsid w:val="00956A23"/>
    <w:rsid w:val="009D4550"/>
    <w:rsid w:val="00A70F0A"/>
    <w:rsid w:val="00A8231A"/>
    <w:rsid w:val="00A86E05"/>
    <w:rsid w:val="00A93423"/>
    <w:rsid w:val="00AB379F"/>
    <w:rsid w:val="00AF18D2"/>
    <w:rsid w:val="00B20441"/>
    <w:rsid w:val="00B56D7C"/>
    <w:rsid w:val="00B64760"/>
    <w:rsid w:val="00B77F0E"/>
    <w:rsid w:val="00B933AD"/>
    <w:rsid w:val="00BC685D"/>
    <w:rsid w:val="00BF1989"/>
    <w:rsid w:val="00BF23BB"/>
    <w:rsid w:val="00C73194"/>
    <w:rsid w:val="00C806B3"/>
    <w:rsid w:val="00C82107"/>
    <w:rsid w:val="00D60381"/>
    <w:rsid w:val="00DC14ED"/>
    <w:rsid w:val="00DD1C00"/>
    <w:rsid w:val="00DD4DBD"/>
    <w:rsid w:val="00DE4745"/>
    <w:rsid w:val="00E1587F"/>
    <w:rsid w:val="00E611C1"/>
    <w:rsid w:val="00E81A4D"/>
    <w:rsid w:val="00EA0A0D"/>
    <w:rsid w:val="00EB329F"/>
    <w:rsid w:val="00F011C2"/>
    <w:rsid w:val="00F102A0"/>
    <w:rsid w:val="00F22601"/>
    <w:rsid w:val="00FB216C"/>
    <w:rsid w:val="00FB3E1C"/>
    <w:rsid w:val="00FD3780"/>
    <w:rsid w:val="00F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6B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uiPriority w:val="99"/>
    <w:rsid w:val="0067518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675189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675189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751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75189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9">
    <w:name w:val="Style9"/>
    <w:basedOn w:val="a"/>
    <w:uiPriority w:val="99"/>
    <w:rsid w:val="00675189"/>
    <w:pPr>
      <w:widowControl w:val="0"/>
      <w:autoSpaceDE w:val="0"/>
      <w:autoSpaceDN w:val="0"/>
      <w:adjustRightInd w:val="0"/>
      <w:spacing w:line="283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751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675189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25">
    <w:name w:val="Style25"/>
    <w:basedOn w:val="a"/>
    <w:uiPriority w:val="99"/>
    <w:rsid w:val="006751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675189"/>
    <w:rPr>
      <w:rFonts w:ascii="Times New Roman" w:hAnsi="Times New Roman" w:cs="Times New Roman"/>
      <w:b/>
      <w:bCs/>
      <w:i/>
      <w:iCs/>
      <w:sz w:val="8"/>
      <w:szCs w:val="8"/>
    </w:rPr>
  </w:style>
  <w:style w:type="paragraph" w:customStyle="1" w:styleId="Style13">
    <w:name w:val="Style13"/>
    <w:basedOn w:val="a"/>
    <w:uiPriority w:val="99"/>
    <w:rsid w:val="00574CA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74CAA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7">
    <w:name w:val="Font Style27"/>
    <w:basedOn w:val="a0"/>
    <w:rsid w:val="008C350F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8231A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31A"/>
  </w:style>
  <w:style w:type="paragraph" w:styleId="a6">
    <w:name w:val="footer"/>
    <w:basedOn w:val="a"/>
    <w:link w:val="a7"/>
    <w:uiPriority w:val="99"/>
    <w:semiHidden/>
    <w:unhideWhenUsed/>
    <w:rsid w:val="00A823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231A"/>
  </w:style>
  <w:style w:type="character" w:styleId="a8">
    <w:name w:val="Hyperlink"/>
    <w:basedOn w:val="a0"/>
    <w:uiPriority w:val="99"/>
    <w:unhideWhenUsed/>
    <w:rsid w:val="00EB32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oz@zoncgie.brest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20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ЗОЖ</dc:creator>
  <cp:keywords/>
  <dc:description/>
  <cp:lastModifiedBy>ЗОЖ</cp:lastModifiedBy>
  <cp:revision>48</cp:revision>
  <cp:lastPrinted>2022-08-26T06:23:00Z</cp:lastPrinted>
  <dcterms:created xsi:type="dcterms:W3CDTF">2022-08-01T08:22:00Z</dcterms:created>
  <dcterms:modified xsi:type="dcterms:W3CDTF">2022-09-02T12:58:00Z</dcterms:modified>
</cp:coreProperties>
</file>